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MIKRO-AUTOMATYKA na 21-lecie firmy inwestuje w 3. linię produkcyjną we współpracy z Grupą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Gdańska firma MIKRO-AUTOMATYKA świętuje 21-lecie swojej działalności uruchamiając trzecią linię produkcyjną we współpracy z Grupą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w Gdańsku firma MIKRO-AUTOMATYKA nieustannie inwestuje w nowoczesne rozwiązania technologiczne. Współpraca z Grupą RENEX pozwala na stałe, regularne zwiększenie mocy i optymalizację procesów produkcyjnych. W ramach współpracy, firma przez ostatnie 8 lat zakupiła wiele urządzeń firmy YAMAHA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nowej generacji Heller 1707. Z okazji 21-lecia firma postanowiła zainstalować trzecią linię produkcyjną.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linii 3 na początek wejdą: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YAMAHA YSM 10 - najszybszy automat w swojej klasie o optymalnej wydajności 31 tysięcy komponentów na godzinę (CPH), który zachowuje przy tym precyzję na poziomie ±0.025mm.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YCP10, która wyróżnia się automatycznym dopasowaniem prędkości oraz kąta natarcia rakli (regulowany w zakresie 1 stopnia między 45 a 65°).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zakupiona została kolejna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automatyczna inspekcja optyczna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AOI YSI-V 3D. Urządzenie jest przeznaczone do automatycznej kontroli jakości i wykrywania wad w produktach elektronicznych i mechanicznych. Yamaha AOI YSI-V 3D wykorzystuje skanowanie 3D i sztuczną inteligencję do dokładnej i szybkiej inspekcji produktów, zapewniając wysoką jakość i niezawodność kontroli. Urządzenie jest łatwe w obsłudze i może być dostosowane do różnych potrzeb produkcyjnych.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firmy MIKRO-AUTOMATYKA był zapoczątkowany działalnością projektową i konstrukcyjną, później był etap "firmy garażowej" EMS, ostatecznie zakończony postawieniem od zera prawie 1000m2 budynku dedykowanego do montażu SMT w Parku Przemysłowym Maszynowa w Gdańsku. Obecna MIKRO-AUTOMATYKA to 21 lat doświadczeń i dobrej współpracy z klientami głównie z Polski oraz z Europy, a przed wszystkim 21 lat nieustannej nauki najnowszych technologii, budowy fantastycznego, kompetentnego i odpowiedzialnego zespołu profesjonalistów, zachowując przy tym niemal rodzinny charakter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MIKRO-AUTOMATYKA specjalizuje się w wysoko precyzyjnej produkcji pakietów elektronicznych. Firma dostarcza szeroki wachlarz usług obejmujący montaż SMT i THT, wsparcie logistyczne oraz projektowe, dzięki czemu cieszy się dużym zaufaniem wśród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inwestycje w optymalizację procesów produkcyjnych są kluczowe dla sukcesu i rozwoju firmy. Współpraca z Grupą RENEX pozwala na dostęp do najnowocześniejszych urządzeń i rozwiązań, co jest niezbędne w dzisiejszym dynamicznie rozwijającym się sektorze automatyki przemysłowej.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kompleksowego wsparcia w zakresie produkcji pakietów elektronicznych. Obejmuje to szerokie usługi doradztwa techniczno-handlowego, szkoleń i serwisu. W ramach realizacji tej misji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Co istotne dostępna wiedza i doświadczenie specjalistów dotyczy nie tylko produkcji SMT, ale również inne sfery działalności RENEX takie jak strefy czyste cleanroom,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zabezpieczenia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roboty przemysłowe czy systemy wizyjne. Poza wsparciem doradczym Grupa specjalizuje się również w strefie szkoleniowej. W jej skład od ponad 20 lat wchodzi największe w Europie Środkowo-Wschodniej Centrum Szkoleniowe IPC – prowadzące szkolenia w zakresie norm IPC oraz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zabezpieczeń ESD.</w:t>
        </w:r>
      </w:hyperlink>
      <w:r>
        <w:rPr>
          <w:rFonts w:ascii="calibri" w:hAnsi="calibri" w:eastAsia="calibri" w:cs="calibri"/>
          <w:sz w:val="24"/>
          <w:szCs w:val="24"/>
        </w:rPr>
        <w:t xml:space="preserve"> Ponadto Grupa RENEX dostarcza indywidualnie dobrane szkolenia z prawidłowej obsługi i programowania urządzeń produkcyjnych i robotów przemysłowych.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Misję realizacji kompleksowego wsparcia dopełnia pełen zakres usług serwisowych i po serwisowych, których poziom został w ostatnim czasie potwierdzony przyznaną przez Firmę YAMAHA nagrodą Najlepszego Serwisu SMT w Europie.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piece-lutownicze,2,24920" TargetMode="External"/><Relationship Id="rId8" Type="http://schemas.openxmlformats.org/officeDocument/2006/relationships/hyperlink" Target="https://sklep.renex.pl/produkty/urzadzenia-produkcyjne/drukarki-szablonowe/drukarki-do-pracy-w-linii,2,24959" TargetMode="External"/><Relationship Id="rId9" Type="http://schemas.openxmlformats.org/officeDocument/2006/relationships/hyperlink" Target="https://sklep.renex.pl/produkty/urzadzenia-produkcyjne/urzadzenia-aoi-spi,2,24928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hyperlink" Target="https://sklep.renex.pl/produkty/zabezpieczenia-antystatyczne,2,25063" TargetMode="External"/><Relationship Id="rId14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2024-05-10T05:46:57+02:00</dcterms:created>
  <dcterms:modified xsi:type="dcterms:W3CDTF">2024-05-10T05:46:57+02:00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