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wprowadza do oferty produkty INDIUM dla przemysłu kosmicznego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wprowadzeniu do swojej oferty przekroju produktów marki INDIUM przeznaczonych dla przemysłu kosmicznego.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urządzeń elektronicznych tworzonych na potrzeby p</w:t>
      </w:r>
      <w:r>
        <w:rPr>
          <w:rFonts w:ascii="calibri" w:hAnsi="calibri" w:eastAsia="calibri" w:cs="calibri"/>
          <w:sz w:val="24"/>
          <w:szCs w:val="24"/>
        </w:rPr>
        <w:t xml:space="preserve">rzemysł</w:t>
      </w:r>
      <w:r>
        <w:rPr>
          <w:rFonts w:ascii="calibri" w:hAnsi="calibri" w:eastAsia="calibri" w:cs="calibri"/>
          <w:sz w:val="24"/>
          <w:szCs w:val="24"/>
        </w:rPr>
        <w:t xml:space="preserve">u</w:t>
      </w:r>
      <w:r>
        <w:rPr>
          <w:rFonts w:ascii="calibri" w:hAnsi="calibri" w:eastAsia="calibri" w:cs="calibri"/>
          <w:sz w:val="24"/>
          <w:szCs w:val="24"/>
        </w:rPr>
        <w:t xml:space="preserve"> kosmiczn</w:t>
      </w:r>
      <w:r>
        <w:rPr>
          <w:rFonts w:ascii="calibri" w:hAnsi="calibri" w:eastAsia="calibri" w:cs="calibri"/>
          <w:sz w:val="24"/>
          <w:szCs w:val="24"/>
        </w:rPr>
        <w:t xml:space="preserve">ego często wymaga się najwyższego stopnia niezawodności pomimo</w:t>
      </w:r>
      <w:r>
        <w:rPr>
          <w:rFonts w:ascii="calibri" w:hAnsi="calibri" w:eastAsia="calibri" w:cs="calibri"/>
          <w:sz w:val="24"/>
          <w:szCs w:val="24"/>
        </w:rPr>
        <w:t xml:space="preserve"> działania</w:t>
      </w:r>
      <w:r>
        <w:rPr>
          <w:rFonts w:ascii="calibri" w:hAnsi="calibri" w:eastAsia="calibri" w:cs="calibri"/>
          <w:sz w:val="24"/>
          <w:szCs w:val="24"/>
        </w:rPr>
        <w:t xml:space="preserve"> w skrajn</w:t>
      </w:r>
      <w:r>
        <w:rPr>
          <w:rFonts w:ascii="calibri" w:hAnsi="calibri" w:eastAsia="calibri" w:cs="calibri"/>
          <w:sz w:val="24"/>
          <w:szCs w:val="24"/>
        </w:rPr>
        <w:t xml:space="preserve">ie trudnych</w:t>
      </w:r>
      <w:r>
        <w:rPr>
          <w:rFonts w:ascii="calibri" w:hAnsi="calibri" w:eastAsia="calibri" w:cs="calibri"/>
          <w:sz w:val="24"/>
          <w:szCs w:val="24"/>
        </w:rPr>
        <w:t xml:space="preserve"> warunkach. Z tego względu podmioty wytwórcze z tej branży </w:t>
      </w:r>
      <w:r>
        <w:rPr>
          <w:rFonts w:ascii="calibri" w:hAnsi="calibri" w:eastAsia="calibri" w:cs="calibri"/>
          <w:sz w:val="24"/>
          <w:szCs w:val="24"/>
        </w:rPr>
        <w:t xml:space="preserve">opierają się na </w:t>
      </w:r>
      <w:r>
        <w:rPr>
          <w:rFonts w:ascii="calibri" w:hAnsi="calibri" w:eastAsia="calibri" w:cs="calibri"/>
          <w:sz w:val="24"/>
          <w:szCs w:val="24"/>
        </w:rPr>
        <w:t xml:space="preserve">sprawdzonych i przetestowanych </w:t>
      </w:r>
      <w:r>
        <w:rPr>
          <w:rFonts w:ascii="calibri" w:hAnsi="calibri" w:eastAsia="calibri" w:cs="calibri"/>
          <w:sz w:val="24"/>
          <w:szCs w:val="24"/>
        </w:rPr>
        <w:t xml:space="preserve">rozwiązaniach.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projekty realizowane w tej dziedzinie często podlegają bardzo szczegółowym standardom i ograniczeniom w zakresie stosowanych materiałów i technik.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to pod uwagę Grupa RENEX we współpracy z międzynarodową firmą INDIUM wprowadziła do oferty przekrój materiałów przeznaczonych do produkcji pakietów elektronicznych dla przemysłu kosmicznego.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oferty wchodzą m.in.: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Pasta lutownicza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NC-SMQ92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NC-SMQ92 jest pastą lutowniczą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bezhalogenkową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ROL0 (RMA) typu no-</w:t>
      </w:r>
      <w:r>
        <w:rPr>
          <w:rFonts w:ascii="calibri" w:hAnsi="calibri" w:eastAsia="calibri" w:cs="calibri"/>
          <w:sz w:val="24"/>
          <w:szCs w:val="24"/>
        </w:rPr>
        <w:t xml:space="preserve">clean</w:t>
      </w:r>
      <w:r>
        <w:rPr>
          <w:rFonts w:ascii="calibri" w:hAnsi="calibri" w:eastAsia="calibri" w:cs="calibri"/>
          <w:sz w:val="24"/>
          <w:szCs w:val="24"/>
        </w:rPr>
        <w:t xml:space="preserve">, przeznaczoną do lutowania rozpływowego. Pasta została opracowana tak by zostawiała nieznaczne pozostałości umożliwiające badanie sondami.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</w:t>
      </w:r>
      <w:r>
        <w:rPr>
          <w:rFonts w:ascii="calibri" w:hAnsi="calibri" w:eastAsia="calibri" w:cs="calibri"/>
          <w:sz w:val="24"/>
          <w:szCs w:val="24"/>
        </w:rPr>
        <w:t xml:space="preserve">est stosowana w niemalże wszystkich najbardziej wymagających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sferach, takich jak lotnictwo, przemysł kosmiczny i wojskowy. Pasta jest dostępna w wersji przeznaczonej do dozowników oraz do drukarek szablonowych.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--------------------------------------------------------------------------------------------------------------------------------------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Topnik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5RMA-RC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5RMA-RC to stabilizowany termicznie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topnik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kalafoniowy ROL1 (RA) przeznaczony do lutowania z użyciem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preform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lub drutu lutowniczego.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Został opracowany tak by mógł być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stosowan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szerokim zakresie temperatur i metalizacji.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</w:t>
      </w:r>
      <w:r>
        <w:rPr>
          <w:rFonts w:ascii="calibri" w:hAnsi="calibri" w:eastAsia="calibri" w:cs="calibri"/>
          <w:sz w:val="24"/>
          <w:szCs w:val="24"/>
        </w:rPr>
        <w:t xml:space="preserve">ie zawiera materiałów wymienionych na liście REACH SVHC (Q2, 2015).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--------------------------------------------------------------------------------------------------------------------------------------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Topnik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5RA-RC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5RA-RC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również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stabilizowan</w:t>
      </w:r>
      <w:r>
        <w:rPr>
          <w:rFonts w:ascii="calibri" w:hAnsi="calibri" w:eastAsia="calibri" w:cs="calibri"/>
          <w:sz w:val="24"/>
          <w:szCs w:val="24"/>
        </w:rPr>
        <w:t xml:space="preserve">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termicznie topnik</w:t>
      </w:r>
      <w:r>
        <w:rPr>
          <w:rFonts w:ascii="calibri" w:hAnsi="calibri" w:eastAsia="calibri" w:cs="calibri"/>
          <w:sz w:val="24"/>
          <w:szCs w:val="24"/>
        </w:rPr>
        <w:t xml:space="preserve">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kalafoniowy</w:t>
      </w:r>
      <w:r>
        <w:rPr>
          <w:rFonts w:ascii="calibri" w:hAnsi="calibri" w:eastAsia="calibri" w:cs="calibri"/>
          <w:sz w:val="24"/>
          <w:szCs w:val="24"/>
        </w:rPr>
        <w:t xml:space="preserve">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ROH1 (RA) przeznaczony</w:t>
      </w:r>
      <w:r>
        <w:rPr>
          <w:rFonts w:ascii="calibri" w:hAnsi="calibri" w:eastAsia="calibri" w:cs="calibri"/>
          <w:sz w:val="24"/>
          <w:szCs w:val="24"/>
        </w:rPr>
        <w:t xml:space="preserve">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lutowania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użyciem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preform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lub drutu lutowniczego.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Podobnie jak 5RMA-RC t</w:t>
      </w:r>
      <w:r>
        <w:rPr>
          <w:rFonts w:ascii="calibri" w:hAnsi="calibri" w:eastAsia="calibri" w:cs="calibri"/>
          <w:sz w:val="24"/>
          <w:szCs w:val="24"/>
        </w:rPr>
        <w:t xml:space="preserve">opnik ten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również możne być stosowany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szerokim zakresie temperatur i metalizacji.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5RA-RC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jednak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pełni aktywnym topnikiem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 sprawia,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pozostałości po procesie rozpływu muszą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zostać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usunięte.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Topnik ten również nie zawiera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materiałów wymienionych na liście REACH SVHC (Q2, 2015)."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--------------------------------------------------------------------------------------------------------------------------------------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Drut lutowniczy z topnikiem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CW-201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CW-201 jest tradycyjnym topnikiem typu RA (ROM1).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Produkt ten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zalecany do stosowania ze stopami 63Sn/36Pb i 60Sn/40Pb na niewrażliwych utlenionych częściach miedzianych, niewrażliwych zespołach elektrycznych/elektronicznych, w których pożądane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szybkie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zwilżanie, zespołach,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których pozostałości są usuwane po lutowaniu, oraz do lutowania umiarkowanie trudnych metali, takich jak mosiądz i nikiel."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--------------------------------------------------------------------------------------------------------------------------------------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Drut lutowniczy z topnikiem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CW-807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"CW-807 spełnia najnowsze wymagania J-STD-004B typu ROL0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będąc jednocześnie łatwym w obróbce.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CW-807 ma przejrzysty, bezbarwny wygląd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wydziela bardzo mało oparów</w:t>
      </w:r>
      <w:r>
        <w:rPr>
          <w:rFonts w:ascii="calibri" w:hAnsi="calibri" w:eastAsia="calibri" w:cs="calibri"/>
          <w:sz w:val="24"/>
          <w:szCs w:val="24"/>
        </w:rPr>
        <w:t xml:space="preserve">. CW-807 nie zawiera dodatku lotnych rozpuszczalników ani materiałów absorbujących wodę, aby ograniczyć rozpryskiwanie. Pozostałości topnika są przezroczyste i lekko błyszczące."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Współpraca ze światową marką Indium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https://youtu.be/6wfkG1IiIq8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„Polska branża produkcji elektroniki rozwija się bardzo gwałtownie. Uważamy, najnowocześniejsze i najbardziej wymagające typy produktów – m.in. te przeznaczone dla przemysłu kosmicznego, lotnictwa czy wojska będą stanowiły coraz większy odsetek realizacji. Oferta jaką wprowadzamy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wraz z firmą INDIUM – jednym z czołowych światowych producentów spoiw lutowniczych – stanowi odpowiedź na te trendy. Materiały te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jako produkty ze sprawdzoną niezawodnością mają oczywiście dalece szersze zastosowanie. (…) W prawidłowym doborze procesów i rozwiązań pomoc przedsiębiorcom w Polsce i Europie Środkowo-Wschodniej niezmiennie niosą nasi specjaliści CENTRUM TECHNOLOGICZNO-SZKOLENIOWEGO RENEX” komentowali Pani Marzena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Szczotkowska</w:t>
      </w:r>
      <w:r>
        <w:rPr>
          <w:rFonts w:ascii="calibri" w:hAnsi="calibri" w:eastAsia="calibri" w:cs="calibri"/>
          <w:sz w:val="24"/>
          <w:szCs w:val="24"/>
        </w:rPr>
        <w:t xml:space="preserve">-Topić oraz Pan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Predrag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Topić – Właściciele 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Group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Wspomagając rozwój branży produkcji elektroniki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Grupa 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świadczy m.in. nieodpłatne usługi doradcze w zakresie prawidłowego ustawiania procesu nadruku pasty lutowniczej.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Inżynier</w:t>
      </w:r>
      <w:r>
        <w:rPr>
          <w:rFonts w:ascii="calibri" w:hAnsi="calibri" w:eastAsia="calibri" w:cs="calibri"/>
          <w:sz w:val="24"/>
          <w:szCs w:val="24"/>
        </w:rPr>
        <w:t xml:space="preserve">owie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aplikacji realizujący usług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pom</w:t>
      </w:r>
      <w:r>
        <w:rPr>
          <w:rFonts w:ascii="calibri" w:hAnsi="calibri" w:eastAsia="calibri" w:cs="calibri"/>
          <w:sz w:val="24"/>
          <w:szCs w:val="24"/>
        </w:rPr>
        <w:t xml:space="preserve">agają zainteresowanym podmiotom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właściwie sprofilować piec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lutownicz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 dany rodzaj pasty i przedstawi</w:t>
      </w:r>
      <w:r>
        <w:rPr>
          <w:rFonts w:ascii="calibri" w:hAnsi="calibri" w:eastAsia="calibri" w:cs="calibri"/>
          <w:sz w:val="24"/>
          <w:szCs w:val="24"/>
        </w:rPr>
        <w:t xml:space="preserve">ają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najistotniejsze parametry w procesie nadruku pasty i ustawień drukarki.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ramach wsparcia dostarczają również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bezpłatną, szczegółową analizę w zakresie inspekcji RTG oraz raport graficzny z wykonania profili lutowniczych.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poiwa-lutownicze/pasty-lutownicze,2,24564" TargetMode="External"/><Relationship Id="rId8" Type="http://schemas.openxmlformats.org/officeDocument/2006/relationships/hyperlink" Target="https://sklep.renex.pl/produkty/urzadzenia-do-lutowania/topniki/topniki-w-plynie,2,27979" TargetMode="External"/><Relationship Id="rId9" Type="http://schemas.openxmlformats.org/officeDocument/2006/relationships/hyperlink" Target="https://youtu.be/6wfkG1IiIq8" TargetMode="External"/><Relationship Id="rId10" Type="http://schemas.openxmlformats.org/officeDocument/2006/relationships/hyperlink" Target="https://sklep.renex.pl/produkty/urzadzenia-do-lutowania/topniki,2,24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2024-04-29T13:57:44+02:00</dcterms:created>
  <dcterms:modified xsi:type="dcterms:W3CDTF">2024-04-29T13:57:44+02:00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