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AW Europe - globalny lider branży motoryzacyjnej – zainwestował w rozwiązania druku pasty lutowniczej YAMAHA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AW Europe z siedzibą w Braine l'Alleud (Bruksela) jest częścią globalnej Aisin Group. Jest to podmiot badawczy i produkcyjny opracowujący najnowocześniejsze systemy informacyjno-rozrywkowe przeznaczone do samochodów oraz sterowane elektronicznie, automatyczne skrzynie biegów. Odbiorcami produktów firmy są najwięksi europejscy i azjatyccy producenci samochodów, stawiający najwyższe wymagania przed swoimi dostawcami.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Współcześni kierowcy wchodzą w bezpośrednią interakcję ze swoimi pojazdami poprzez system informacyjno-rozrywkowy</w:t>
      </w:r>
      <w:r>
        <w:rPr>
          <w:rFonts w:ascii="calibri" w:hAnsi="calibri" w:eastAsia="calibri" w:cs="calibri"/>
          <w:sz w:val="24"/>
          <w:szCs w:val="24"/>
        </w:rPr>
        <w:t xml:space="preserve">. Dotyczy to zarówno zmieniania </w:t>
      </w:r>
      <w:r>
        <w:rPr>
          <w:rFonts w:ascii="calibri" w:hAnsi="calibri" w:eastAsia="calibri" w:cs="calibri"/>
          <w:sz w:val="24"/>
          <w:szCs w:val="24"/>
        </w:rPr>
        <w:t xml:space="preserve">ustawie</w:t>
      </w:r>
      <w:r>
        <w:rPr>
          <w:rFonts w:ascii="calibri" w:hAnsi="calibri" w:eastAsia="calibri" w:cs="calibri"/>
          <w:sz w:val="24"/>
          <w:szCs w:val="24"/>
        </w:rPr>
        <w:t xml:space="preserve">ń pojazdu </w:t>
      </w:r>
      <w:r>
        <w:rPr>
          <w:rFonts w:ascii="calibri" w:hAnsi="calibri" w:eastAsia="calibri" w:cs="calibri"/>
          <w:sz w:val="24"/>
          <w:szCs w:val="24"/>
        </w:rPr>
        <w:t xml:space="preserve">zgodnie ze swoimi preferencjami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 i</w:t>
      </w:r>
      <w:r>
        <w:rPr>
          <w:rFonts w:ascii="calibri" w:hAnsi="calibri" w:eastAsia="calibri" w:cs="calibri"/>
          <w:sz w:val="24"/>
          <w:szCs w:val="24"/>
        </w:rPr>
        <w:t xml:space="preserve"> korzysta</w:t>
      </w:r>
      <w:r>
        <w:rPr>
          <w:rFonts w:ascii="calibri" w:hAnsi="calibri" w:eastAsia="calibri" w:cs="calibri"/>
          <w:sz w:val="24"/>
          <w:szCs w:val="24"/>
        </w:rPr>
        <w:t xml:space="preserve">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np. </w:t>
      </w:r>
      <w:r>
        <w:rPr>
          <w:rFonts w:ascii="calibri" w:hAnsi="calibri" w:eastAsia="calibri" w:cs="calibri"/>
          <w:sz w:val="24"/>
          <w:szCs w:val="24"/>
        </w:rPr>
        <w:t xml:space="preserve">nawigacj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czy syste</w:t>
      </w:r>
      <w:r>
        <w:rPr>
          <w:rFonts w:ascii="calibri" w:hAnsi="calibri" w:eastAsia="calibri" w:cs="calibri"/>
          <w:sz w:val="24"/>
          <w:szCs w:val="24"/>
        </w:rPr>
        <w:t xml:space="preserve">mów </w:t>
      </w:r>
      <w:r>
        <w:rPr>
          <w:rFonts w:ascii="calibri" w:hAnsi="calibri" w:eastAsia="calibri" w:cs="calibri"/>
          <w:sz w:val="24"/>
          <w:szCs w:val="24"/>
        </w:rPr>
        <w:t xml:space="preserve">wspomagania kierowcy</w:t>
      </w:r>
      <w:r>
        <w:rPr>
          <w:rFonts w:ascii="calibri" w:hAnsi="calibri" w:eastAsia="calibri" w:cs="calibri"/>
          <w:sz w:val="24"/>
          <w:szCs w:val="24"/>
        </w:rPr>
        <w:t xml:space="preserve"> podczas jazdy. Systemy </w:t>
      </w:r>
      <w:r>
        <w:rPr>
          <w:rFonts w:ascii="calibri" w:hAnsi="calibri" w:eastAsia="calibri" w:cs="calibri"/>
          <w:sz w:val="24"/>
          <w:szCs w:val="24"/>
        </w:rPr>
        <w:t xml:space="preserve">ATCU</w:t>
      </w:r>
      <w:r>
        <w:rPr>
          <w:rFonts w:ascii="calibri" w:hAnsi="calibri" w:eastAsia="calibri" w:cs="calibri"/>
          <w:sz w:val="24"/>
          <w:szCs w:val="24"/>
        </w:rPr>
        <w:t xml:space="preserve"> (e</w:t>
      </w:r>
      <w:r>
        <w:rPr>
          <w:rFonts w:ascii="calibri" w:hAnsi="calibri" w:eastAsia="calibri" w:cs="calibri"/>
          <w:sz w:val="24"/>
          <w:szCs w:val="24"/>
        </w:rPr>
        <w:t xml:space="preserve">lektroniczne </w:t>
      </w:r>
      <w:r>
        <w:rPr>
          <w:rFonts w:ascii="calibri" w:hAnsi="calibri" w:eastAsia="calibri" w:cs="calibri"/>
          <w:sz w:val="24"/>
          <w:szCs w:val="24"/>
        </w:rPr>
        <w:t xml:space="preserve">j</w:t>
      </w:r>
      <w:r>
        <w:rPr>
          <w:rFonts w:ascii="calibri" w:hAnsi="calibri" w:eastAsia="calibri" w:cs="calibri"/>
          <w:sz w:val="24"/>
          <w:szCs w:val="24"/>
        </w:rPr>
        <w:t xml:space="preserve">ednostki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terujące 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utomatyczną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krzynią </w:t>
      </w:r>
      <w:r>
        <w:rPr>
          <w:rFonts w:ascii="calibri" w:hAnsi="calibri" w:eastAsia="calibri" w:cs="calibri"/>
          <w:sz w:val="24"/>
          <w:szCs w:val="24"/>
        </w:rPr>
        <w:t xml:space="preserve">b</w:t>
      </w:r>
      <w:r>
        <w:rPr>
          <w:rFonts w:ascii="calibri" w:hAnsi="calibri" w:eastAsia="calibri" w:cs="calibri"/>
          <w:sz w:val="24"/>
          <w:szCs w:val="24"/>
        </w:rPr>
        <w:t xml:space="preserve">iegów</w:t>
      </w:r>
      <w:r>
        <w:rPr>
          <w:rFonts w:ascii="calibri" w:hAnsi="calibri" w:eastAsia="calibri" w:cs="calibri"/>
          <w:sz w:val="24"/>
          <w:szCs w:val="24"/>
        </w:rPr>
        <w:t xml:space="preserve">)</w:t>
      </w:r>
      <w:r>
        <w:rPr>
          <w:rFonts w:ascii="calibri" w:hAnsi="calibri" w:eastAsia="calibri" w:cs="calibri"/>
          <w:sz w:val="24"/>
          <w:szCs w:val="24"/>
        </w:rPr>
        <w:t xml:space="preserve"> muszą zapewniać kierowcy satysfakcję</w:t>
      </w:r>
      <w:r>
        <w:rPr>
          <w:rFonts w:ascii="calibri" w:hAnsi="calibri" w:eastAsia="calibri" w:cs="calibri"/>
          <w:sz w:val="24"/>
          <w:szCs w:val="24"/>
        </w:rPr>
        <w:t xml:space="preserve"> z jazdy</w:t>
      </w:r>
      <w:r>
        <w:rPr>
          <w:rFonts w:ascii="calibri" w:hAnsi="calibri" w:eastAsia="calibri" w:cs="calibri"/>
          <w:sz w:val="24"/>
          <w:szCs w:val="24"/>
        </w:rPr>
        <w:t xml:space="preserve">, a także kontrolować emisję zanieczyszczeń. Oba typy systemów w znacznym stopniu </w:t>
      </w:r>
      <w:r>
        <w:rPr>
          <w:rFonts w:ascii="calibri" w:hAnsi="calibri" w:eastAsia="calibri" w:cs="calibri"/>
          <w:sz w:val="24"/>
          <w:szCs w:val="24"/>
        </w:rPr>
        <w:t xml:space="preserve">wpływają na odczucia z użytkowania </w:t>
      </w:r>
      <w:r>
        <w:rPr>
          <w:rFonts w:ascii="calibri" w:hAnsi="calibri" w:eastAsia="calibri" w:cs="calibri"/>
          <w:sz w:val="24"/>
          <w:szCs w:val="24"/>
        </w:rPr>
        <w:t xml:space="preserve">pojazd</w:t>
      </w:r>
      <w:r>
        <w:rPr>
          <w:rFonts w:ascii="calibri" w:hAnsi="calibri" w:eastAsia="calibri" w:cs="calibri"/>
          <w:sz w:val="24"/>
          <w:szCs w:val="24"/>
        </w:rPr>
        <w:t xml:space="preserve">u</w:t>
      </w:r>
      <w:r>
        <w:rPr>
          <w:rFonts w:ascii="calibri" w:hAnsi="calibri" w:eastAsia="calibri" w:cs="calibri"/>
          <w:sz w:val="24"/>
          <w:szCs w:val="24"/>
        </w:rPr>
        <w:t xml:space="preserve">, co wymaga nie tylko zaawansowane</w:t>
      </w:r>
      <w:r>
        <w:rPr>
          <w:rFonts w:ascii="calibri" w:hAnsi="calibri" w:eastAsia="calibri" w:cs="calibri"/>
          <w:sz w:val="24"/>
          <w:szCs w:val="24"/>
        </w:rPr>
        <w:t xml:space="preserve">go projektu</w:t>
      </w:r>
      <w:r>
        <w:rPr>
          <w:rFonts w:ascii="calibri" w:hAnsi="calibri" w:eastAsia="calibri" w:cs="calibri"/>
          <w:sz w:val="24"/>
          <w:szCs w:val="24"/>
        </w:rPr>
        <w:t xml:space="preserve">, ale także bezbłędnej jakości i niezawodności produkcji.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AW Europe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dl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zagwarantowania jakości produkuje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elektroniczne układy sterowania dla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swoich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systemów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we własnym zakresie. Proces odbywa się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użyci</w:t>
      </w:r>
      <w:r>
        <w:rPr>
          <w:rFonts w:ascii="calibri" w:hAnsi="calibri" w:eastAsia="calibri" w:cs="calibri"/>
          <w:sz w:val="24"/>
          <w:szCs w:val="24"/>
        </w:rPr>
        <w:t xml:space="preserve">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najnowocześniejszych linii do montażu powierzchniowego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zakładzie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Baudour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r>
        <w:rPr>
          <w:rFonts w:ascii="calibri" w:hAnsi="calibri" w:eastAsia="calibri" w:cs="calibri"/>
          <w:sz w:val="24"/>
          <w:szCs w:val="24"/>
        </w:rPr>
        <w:t xml:space="preserve">Mons</w:t>
      </w:r>
      <w:r>
        <w:rPr>
          <w:rFonts w:ascii="calibri" w:hAnsi="calibri" w:eastAsia="calibri" w:cs="calibri"/>
          <w:sz w:val="24"/>
          <w:szCs w:val="24"/>
        </w:rPr>
        <w:t xml:space="preserve">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pr</w:t>
      </w:r>
      <w:r>
        <w:rPr>
          <w:rFonts w:ascii="calibri" w:hAnsi="calibri" w:eastAsia="calibri" w:cs="calibri"/>
          <w:sz w:val="24"/>
          <w:szCs w:val="24"/>
        </w:rPr>
        <w:t xml:space="preserve">oduktów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musi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spełni</w:t>
      </w:r>
      <w:r>
        <w:rPr>
          <w:rFonts w:ascii="calibri" w:hAnsi="calibri" w:eastAsia="calibri" w:cs="calibri"/>
          <w:sz w:val="24"/>
          <w:szCs w:val="24"/>
        </w:rPr>
        <w:t xml:space="preserve">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rygorystyczne wymagania klientów, a presja</w:t>
      </w:r>
      <w:r>
        <w:rPr>
          <w:rFonts w:ascii="calibri" w:hAnsi="calibri" w:eastAsia="calibri" w:cs="calibri"/>
          <w:sz w:val="24"/>
          <w:szCs w:val="24"/>
        </w:rPr>
        <w:t xml:space="preserve">, jaką wywiera rynek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wymaga również wysokiej wydajności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produkcji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Aby mieć pewność najlepszych wyników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już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 samego początku montażu, firma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zaopatrzyła się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dwie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drukarki 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Yamaha YSP</w:t>
      </w:r>
      <w:r>
        <w:rPr>
          <w:rFonts w:ascii="calibri" w:hAnsi="calibri" w:eastAsia="calibri" w:cs="calibri"/>
          <w:sz w:val="24"/>
          <w:szCs w:val="24"/>
        </w:rPr>
        <w:t xml:space="preserve">. Wdrożenie odbyło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 wsparciu Theo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Loohuisa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jego zespołu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Europe-SMT, przedstawiciela handlowego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YAMAHA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Belgię, Holandię i Luksemburg.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świetl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doskonałych wyników,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szczególnie w zakresie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szybkości i dokładności zakupionego systemu kontroli 2D, zespół zakupił dwie kolejne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drukarki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pasty lutowniczej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YSP dla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pozostałych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linii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montażowych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Nowe inwestycje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 celu zapewnienia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jakości i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wydajności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"Nasze możliwości montażu powierzchniowego mają znaczący wpływ na jakość naszych produktów, więc po prostu musimy mieć to, co najlepsze", komentuje zespół inżynierów AW Europe ds. doskonalenia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procesu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produkcji. "</w:t>
      </w:r>
      <w:r>
        <w:rPr>
          <w:rFonts w:ascii="calibri" w:hAnsi="calibri" w:eastAsia="calibri" w:cs="calibri"/>
          <w:sz w:val="24"/>
          <w:szCs w:val="24"/>
        </w:rPr>
        <w:t xml:space="preserve">Kluczowa jest dla nas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elastycznoś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możliwoś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szybkich zmian produktów</w:t>
      </w:r>
      <w:r>
        <w:rPr>
          <w:rFonts w:ascii="calibri" w:hAnsi="calibri" w:eastAsia="calibri" w:cs="calibri"/>
          <w:sz w:val="24"/>
          <w:szCs w:val="24"/>
        </w:rPr>
        <w:t xml:space="preserve">. Musimy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być gotowi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sprostać wszystki</w:t>
      </w:r>
      <w:r>
        <w:rPr>
          <w:rFonts w:ascii="calibri" w:hAnsi="calibri" w:eastAsia="calibri" w:cs="calibri"/>
          <w:sz w:val="24"/>
          <w:szCs w:val="24"/>
        </w:rPr>
        <w:t xml:space="preserve">emu: od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wymaga</w:t>
      </w:r>
      <w:r>
        <w:rPr>
          <w:rFonts w:ascii="calibri" w:hAnsi="calibri" w:eastAsia="calibri" w:cs="calibri"/>
          <w:sz w:val="24"/>
          <w:szCs w:val="24"/>
        </w:rPr>
        <w:t xml:space="preserve">ń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dotyczący</w:t>
      </w:r>
      <w:r>
        <w:rPr>
          <w:rFonts w:ascii="calibri" w:hAnsi="calibri" w:eastAsia="calibri" w:cs="calibri"/>
          <w:sz w:val="24"/>
          <w:szCs w:val="24"/>
        </w:rPr>
        <w:t xml:space="preserve">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prototypów z naszego działu badań i rozwoju,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</w:t>
      </w:r>
      <w:r>
        <w:rPr>
          <w:rFonts w:ascii="calibri" w:hAnsi="calibri" w:eastAsia="calibri" w:cs="calibri"/>
          <w:sz w:val="24"/>
          <w:szCs w:val="24"/>
        </w:rPr>
        <w:t xml:space="preserve">o szybkie wprowadzani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nowych produktów i pełnej produkcji.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Drukarka Yamaha YSP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cechuje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łatwoś</w:t>
      </w:r>
      <w:r>
        <w:rPr>
          <w:rFonts w:ascii="calibri" w:hAnsi="calibri" w:eastAsia="calibri" w:cs="calibri"/>
          <w:sz w:val="24"/>
          <w:szCs w:val="24"/>
        </w:rPr>
        <w:t xml:space="preserve">cią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obsługi, szybkoś</w:t>
      </w:r>
      <w:r>
        <w:rPr>
          <w:rFonts w:ascii="calibri" w:hAnsi="calibri" w:eastAsia="calibri" w:cs="calibri"/>
          <w:sz w:val="24"/>
          <w:szCs w:val="24"/>
        </w:rPr>
        <w:t xml:space="preserve">cią</w:t>
      </w:r>
      <w:r>
        <w:rPr>
          <w:rFonts w:ascii="calibri" w:hAnsi="calibri" w:eastAsia="calibri" w:cs="calibri"/>
          <w:sz w:val="24"/>
          <w:szCs w:val="24"/>
        </w:rPr>
        <w:t xml:space="preserve">, powtarzalnoś</w:t>
      </w:r>
      <w:r>
        <w:rPr>
          <w:rFonts w:ascii="calibri" w:hAnsi="calibri" w:eastAsia="calibri" w:cs="calibri"/>
          <w:sz w:val="24"/>
          <w:szCs w:val="24"/>
        </w:rPr>
        <w:t xml:space="preserve">cią. Wiele funkcji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zautomatyzowan</w:t>
      </w:r>
      <w:r>
        <w:rPr>
          <w:rFonts w:ascii="calibri" w:hAnsi="calibri" w:eastAsia="calibri" w:cs="calibri"/>
          <w:sz w:val="24"/>
          <w:szCs w:val="24"/>
        </w:rPr>
        <w:t xml:space="preserve">ych co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oszczędza czas potrzebny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ustawienie i zaprogramowanie.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 ważne, j</w:t>
      </w:r>
      <w:r>
        <w:rPr>
          <w:rFonts w:ascii="calibri" w:hAnsi="calibri" w:eastAsia="calibri" w:cs="calibri"/>
          <w:sz w:val="24"/>
          <w:szCs w:val="24"/>
        </w:rPr>
        <w:t xml:space="preserve">est również niezwykle niezawodna".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Drukarka Yamaha YSP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posiada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funkcje wspomagające konfigurację i zwiększające kontrolę nad procesem. Wykorzystując graficzne wyrównanie warstwy bazowej, szablon i płytka są szybko wyrównywane w zakresie ± 10µm (6σ)</w:t>
      </w:r>
      <w:r>
        <w:rPr>
          <w:rFonts w:ascii="calibri" w:hAnsi="calibri" w:eastAsia="calibri" w:cs="calibri"/>
          <w:sz w:val="24"/>
          <w:szCs w:val="24"/>
        </w:rPr>
        <w:t xml:space="preserve">. Pozwala 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uzyskać idealny układ pasty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płytce</w:t>
      </w:r>
      <w:r>
        <w:rPr>
          <w:rFonts w:ascii="calibri" w:hAnsi="calibri" w:eastAsia="calibri" w:cs="calibri"/>
          <w:sz w:val="24"/>
          <w:szCs w:val="24"/>
        </w:rPr>
        <w:t xml:space="preserve">. Unikalne ustawienie kąta nachylenia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rakli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3S Swing Single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Squeegee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zapewnia doskonałe wypełnienie otworów szablonu i doskonałą powtarzalność objętości pasty.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System stabilności druku (PSC) a</w:t>
      </w:r>
      <w:r>
        <w:rPr>
          <w:rFonts w:ascii="calibri" w:hAnsi="calibri" w:eastAsia="calibri" w:cs="calibri"/>
          <w:sz w:val="24"/>
          <w:szCs w:val="24"/>
        </w:rPr>
        <w:t xml:space="preserve">utomatyczn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e wykrywa ilości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jaka pozostałą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umożliwia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szybkie i łatwe uzupełnianie</w:t>
      </w:r>
      <w:r>
        <w:rPr>
          <w:rFonts w:ascii="calibri" w:hAnsi="calibri" w:eastAsia="calibri" w:cs="calibri"/>
          <w:sz w:val="24"/>
          <w:szCs w:val="24"/>
        </w:rPr>
        <w:t xml:space="preserve">. Z</w:t>
      </w:r>
      <w:r>
        <w:rPr>
          <w:rFonts w:ascii="calibri" w:hAnsi="calibri" w:eastAsia="calibri" w:cs="calibri"/>
          <w:sz w:val="24"/>
          <w:szCs w:val="24"/>
        </w:rPr>
        <w:t xml:space="preserve">apewni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stałą objętość pasty,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w konsekwencji doskonałą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powtarzalność i minimal</w:t>
      </w:r>
      <w:r>
        <w:rPr>
          <w:rFonts w:ascii="calibri" w:hAnsi="calibri" w:eastAsia="calibri" w:cs="calibri"/>
          <w:sz w:val="24"/>
          <w:szCs w:val="24"/>
        </w:rPr>
        <w:t xml:space="preserve">n</w:t>
      </w:r>
      <w:r>
        <w:rPr>
          <w:rFonts w:ascii="calibri" w:hAnsi="calibri" w:eastAsia="calibri" w:cs="calibri"/>
          <w:sz w:val="24"/>
          <w:szCs w:val="24"/>
        </w:rPr>
        <w:t xml:space="preserve">e straty. Ponadto,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automatyczne czyszczenie szablonu w optymalnym odstępie czasu utrzymuje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powierzchnię w czystości,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dzięki czemu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otwory są czyste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jakość wydruków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idealna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Kontrola jakości druku przez kamerę inspekcyjną 2D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Drukarka Yamaha YSP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wyposażona w kamerę inspekcyjną 2D o dużym polu widzenia (30 mm x 22,5 mm), która może skontrolować kompletną płytkę drukowaną przy minimalnym wpływie na czas cyklu. Dzięki szybkim metodom rejestracji obrazu, które wykorzystują unikalną technologię inspekcji Y</w:t>
      </w:r>
      <w:r>
        <w:rPr>
          <w:rFonts w:ascii="calibri" w:hAnsi="calibri" w:eastAsia="calibri" w:cs="calibri"/>
          <w:sz w:val="24"/>
          <w:szCs w:val="24"/>
        </w:rPr>
        <w:t xml:space="preserve">AMAHA</w:t>
      </w:r>
      <w:r>
        <w:rPr>
          <w:rFonts w:ascii="calibri" w:hAnsi="calibri" w:eastAsia="calibri" w:cs="calibri"/>
          <w:sz w:val="24"/>
          <w:szCs w:val="24"/>
        </w:rPr>
        <w:t xml:space="preserve">, całkowity czas cyklu drukowania wraz z inspekcją jest szybszy niż czas cyklu montażu w każdej linii. Kamera inspekcyjna jest wyposażona w kopułkę LED zawierającą trzy pierścienie ustawione pod różnymi kątami, z których każdy zawiera diody w dwóch różnych kolorach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oświetlają</w:t>
      </w:r>
      <w:r>
        <w:rPr>
          <w:rFonts w:ascii="calibri" w:hAnsi="calibri" w:eastAsia="calibri" w:cs="calibri"/>
          <w:sz w:val="24"/>
          <w:szCs w:val="24"/>
        </w:rPr>
        <w:t xml:space="preserve">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całą płytkę bez cieni.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</w:t>
      </w:r>
      <w:r>
        <w:rPr>
          <w:rFonts w:ascii="calibri" w:hAnsi="calibri" w:eastAsia="calibri" w:cs="calibri"/>
          <w:sz w:val="24"/>
          <w:szCs w:val="24"/>
        </w:rPr>
        <w:t xml:space="preserve">amera rejestruje dwa obrazy przy jednym oświetleniu górnym i jednym bocznym. Daje to wynik kontroli dwuipółwymiarowy dzięki doskonałemu kontrastowi pomiędzy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pastą lutowniczą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powierzchnią płyty i podkładkami lutowniczymi. Wszechstronne tryby kontroli obejmują pozycjonowanie pasty, objętość pasty, mostkowanie i nadmiar pasty na podkładkach.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Porównując system kontroli 2D urządzenia Yamaha YSP z już posiadanymi maszynami SPI 3D pracującymi w linii, zespół AW Europe potwierdził, że wydajność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dokładn</w:t>
      </w:r>
      <w:r>
        <w:rPr>
          <w:rFonts w:ascii="calibri" w:hAnsi="calibri" w:eastAsia="calibri" w:cs="calibri"/>
          <w:sz w:val="24"/>
          <w:szCs w:val="24"/>
        </w:rPr>
        <w:t xml:space="preserve">ość systemu są takie same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 dedykowany, samodzielny system kontroli.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Utwierdziło to ich w przekonaniu</w:t>
      </w:r>
      <w:r>
        <w:rPr>
          <w:rFonts w:ascii="calibri" w:hAnsi="calibri" w:eastAsia="calibri" w:cs="calibri"/>
          <w:sz w:val="24"/>
          <w:szCs w:val="24"/>
        </w:rPr>
        <w:t xml:space="preserve">, że mogą polegać na wbudowanym w drukarkę Yamaha YSP systemie kontroli 2D oraz że pozwoli on uniknąć obciążeń związanych z uruchomieniem dodatkowych maszyn SPI w liniach produkcyjnych.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"Kontrola 2D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drukarce Yamaha YSP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zapewnia tak samo wysoki poziom możliwości kontroli pasty lutowniczej, jak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mieliśmy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tej pory, co pozwala nam zapewnić taką samą, doskonałą jakość", zgadza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Ludovic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Anciaux</w:t>
      </w:r>
      <w:r>
        <w:rPr>
          <w:rFonts w:ascii="calibri" w:hAnsi="calibri" w:eastAsia="calibri" w:cs="calibri"/>
          <w:sz w:val="24"/>
          <w:szCs w:val="24"/>
        </w:rPr>
        <w:t xml:space="preserve">, starszy inżynier ds.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rozwoju procesu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Łatwy dostęp do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najwyższej klasy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możliwości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AW Europe był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również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 wrażeniem prostoty procesu zakupu, wspieranego przez Y</w:t>
      </w:r>
      <w:r>
        <w:rPr>
          <w:rFonts w:ascii="calibri" w:hAnsi="calibri" w:eastAsia="calibri" w:cs="calibri"/>
          <w:sz w:val="24"/>
          <w:szCs w:val="24"/>
        </w:rPr>
        <w:t xml:space="preserve">AMAHA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dystrybutorów: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poczynając od pierwszych ocen sprzętu i pomocy w wyborze najbardziej odpowiednich funkcji i opcji, na dostawie, konfiguracji i szkoleniu operatorów kończąc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Inżynier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Ludovic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Anciaux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doda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: "Serwis i wsparcie były doskonałe, sprzęt został zainstalowany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był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gotowy do użycia niezwykle szybko, a maszyny są tak niezawodne i intuicyjne, że staliśmy się bardzo wydajni i produktywni w bardzo krótkim czasie.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Całe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doświadczenie potwierdziło, że podjęliśmy właściwą decyzję".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SEKCJI YAMAHA SMT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YAMAHA Surface Mount Technology (SMT) jest pododdziałem jednostki biznesowej YAMAHA Motor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Robotics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YAMAHA Motor Corporation.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do montażu powierzchniowego YAMAHA cieszą się dużym uznaniem na rynku za „koncepcję modułową”, dzięki której dotrzymują kroku trendom montowania coraz mniejszych i bardziej różnorodnych części elektrycznych/elektronicznych na płytkach PCB.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SMT firmy YAMAHA posiada silną pozycję w branży montażu powierzchniowego, dzięki ofercie umożliwiającej projektowanie, produkcję, sprzedaż i serwis w jednym kompleksowym systemie. Ponadto, firma wykorzystała swoje kluczowe technologie w dziedzinie sterowania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serwo</w:t>
      </w:r>
      <w:r>
        <w:rPr>
          <w:rFonts w:ascii="calibri" w:hAnsi="calibri" w:eastAsia="calibri" w:cs="calibri"/>
          <w:sz w:val="24"/>
          <w:szCs w:val="24"/>
        </w:rPr>
        <w:t xml:space="preserve">-silnikami oraz technologie rozpoznawania obrazu dla systemów wizyjnych (kamer) do opracowania drukarek past lutowniczych, inspekcji pasty lutowniczej 3D, inspekcji 3D PCB i automatów hybrydowych typu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flip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chip.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sekcja SMT firmy YAMAHA może zaoferować pełną linię maszyn do montażu części elektrycznych/elektronicznych i zaproponować optymalny układ linii produkcyjnej w celu zaspokojenia zróżnicowanych potrzeb dzisiejszych producentów.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Yamaha SMT ma biura sprzedaży i serwisu w Japonii, Chinach, Azji Południowo-Wschodniej, Europie i Ameryce Północnej, które zapewniają prawdziwie globalną sieć sprzedaży i usług, która zapewnia klientom najlepszą w swojej klasie sprzedaż i wsparcie serwisowe.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urządzeń YAMAHA w Polsce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Bałkanach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Grupa RENEX.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drukarki-szablonowe/drukarki-do-pracy-w-linii,2,24959" TargetMode="External"/><Relationship Id="rId8" Type="http://schemas.openxmlformats.org/officeDocument/2006/relationships/hyperlink" Target="https://sklep.renex.pl/automatyczna-drukarka-pasty-lutowniczej-yamaha-ysp,3,24959,12063" TargetMode="External"/><Relationship Id="rId9" Type="http://schemas.openxmlformats.org/officeDocument/2006/relationships/hyperlink" Target="https://sklep.renex.pl/produkty/urzadzenia-do-lutowania/spoiwa-lutownicze/pasty-lutownicze,2,24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2024-05-05T16:29:05+02:00</dcterms:created>
  <dcterms:modified xsi:type="dcterms:W3CDTF">2024-05-05T16:29:05+02:00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