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partnerem młodych inżynierów kosmicznych z Politechniki Poznańskiej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RENEX, jako partner i sponsor zespołu PUT Rocketlab, miała zaszczyt uczestniczyć w oficjalnej prezentacji rakiety sondażowej HEXA 5 – najnowszego projektu studentów Politechniki Poznańskiej. Uroczystość, która odbyła się 17 kwietnia w Centrum Wykładowym uczelni, zgromadziła przedstawicieli środowiska naukowego, instytucji publicznych, mediów oraz partnerów technologicznych wspierających rozwój inżynierii kosmicznej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HEXA 5 to kolejny przełomowy projekt PUT Rocketlab – mierząca ponad 4 metry długości rakieta o średnicy 160 mm i masie startowej ok. 60 kg została wyposażona w hybrydowy układ napędowy, którego sercem jest silnik BROOMSTICK 2+, uznawany za najmocniejszy tego typu napęd rakietowy opracowany przez studentów w Polsce. Konstrukcja powstała w oparciu o autorską technologię laminacji kompozytów z włókna węglowego i żywicy epoksydowej oraz uwzględnia szereg zmian strukturalnych, aerodynamicznych i funkcjonalnych względem wcześniejszych wersji.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planuje zaprezentować HEXĘ 5 podczas prestiżowych międzynarodowych zawodów FAR-OUT 2025 w Stanach Zjednoczonych. Ze względu na ich charakter, studenci będą musieli przetransportować rakietę w częściach, a następnie złożyć i przetestować ją na miejscu. Pierwsza grupa członków zespołu PUT Rocketlab wylatuje do USA już w maju, kontynuując tym samym drogę rozpoczętą sukcesem w Spaceport America Cup 2023, gdzie zdobyli pierwsze miejsce w jednej z najbardziej wymagających kategorii.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Grupa RENEX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aktywnie wspiera ten projekt – nie tylko finansowo, lecz także technologicznie. Współpraca obejmuje dostarczenie specjalistycznych narzędzi, komponentów elektronicznych oraz know-how niezbędnego do precyzyjnych prac montażowych. Dla Grupy RENEX zaangażowanie w tego typu inicjatywy to nie tylko wyraz społecznej odpowiedzialności, ale również strategiczna inwestycja w rozwój kompetencji przyszłości i polskiego sektora kosmicznego.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Wsparcie projektu HEXA 5 to kontynuacja szeroko zakrojonych działań Grupy RENEX na rzecz edukacji technicznej i rozwoju młodych talentów. Firma od lat współpracuje z uczelniami technicznymi, szkołami branżowymi i zespołami studenckimi, wspierając m.in. PUT Motorsport, odpowiedzialny za budowę bolidów elektrycznych i autonomicznych w ramach zawodów Formuła Student. Grupa RENEX wspierała zespół poprzez dostarczanie m.in. stacji lutowniczych JBC oraz wyposażenia warsztatowego niezbędnego do realizacji projektów na poziomie światowym.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Równolegle firma angażuje się w działania lokalne i ogólnopolskie, takie jak turniej e-sportowy Pro Gaming Cup, Mistrzostwa Polski U18 i U23 w lekkiej atletyce, a także akcje charytatywne, w tym Wielką Orkiestrę Świątecznej Pomocy oraz Szlachetną Paczkę. Wszystkie te działania tworzą spójną strategię wspierania środowisk edukacyjnych, społecznych i technologicznych.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Grupy RENEX znajdują uznanie również na arenie międzynarodowej. Grupa RENEX od wielu lat pełni funkcję zaufanego partnera Europejskiej Agencji Kosmicznej (ESA), organizując i wspierając wydarzenia szkoleniowe oraz certyfikacyjne o międzynarodowym znaczeniu.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Centrum Szkoleniowe RENEX EEC</w:t>
        </w:r>
      </w:hyperlink>
      <w:r>
        <w:rPr>
          <w:rFonts w:ascii="calibri" w:hAnsi="calibri" w:eastAsia="calibri" w:cs="calibri"/>
          <w:sz w:val="24"/>
          <w:szCs w:val="24"/>
        </w:rPr>
        <w:t xml:space="preserve">, działające w strukturach firmy, dzięki wysokim standardom edukacyjnym oraz profesjonalnemu podejściu do realizacji szkoleń, potwierdza swoją silną pozycję na rynku Europy Środkowo-Wschodniej jako ośrodek kształcący przyszłych specjalistów branży elektronicznej i kosmicznej.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Prezentacja HEXY 5 to nie tylko efekt wielu miesięcy pracy studentów, lecz także dowód na to, jak duże znaczenie ma odpowiedzialne wsparcie ze strony przemysłu. Grupa RENEX z dumą towarzyszy projektom, które budują most między nauką a praktyką i pozwalają młodym inżynierom sięgać coraz wyżej – dosłownie i symbolicznie.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renex.pl/" TargetMode="External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hyperlink" Target="https://www.ipctraining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2026-08-24T05:39:34+02:00</dcterms:created>
  <dcterms:modified xsi:type="dcterms:W3CDTF">2026-08-24T05:39:34+02:00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