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Wizytacja Ambasadora Macedonii w siedzibie Grupy RENEX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 dniu 16 maja w siedzibie Grupy RENEX odbyło się spotkanie z udziałem Ambasadora Macedonii Północnej, które miało na celu omówienie otwarcia nowego biura firmy w Macedonii Północnej oraz planów ekspansji na kraje bałkańskie.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Ambasador Macedonii spotkał się z właścicielami firmy RENEX – Panią Marzeną Szczotkowską-Topić i Panem Predragiem Topić. Celem wizyty było omówienie działań związanych z otwarciem nowego biura Grupy RENEX w Macedonii Północnej oraz planów ekspansji firmy na kraje bałkańskie.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02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Nowo otwarte biuro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Grupy RENEX w Macedonii Północnej</w:t>
        </w:r>
      </w:hyperlink>
      <w:r>
        <w:rPr>
          <w:rFonts w:ascii="calibri" w:hAnsi="calibri" w:eastAsia="calibri" w:cs="calibri"/>
          <w:sz w:val="24"/>
          <w:szCs w:val="24"/>
        </w:rPr>
        <w:t xml:space="preserve"> jest częścią strategii firmy, mającej na celu wzmocnienie obecności w regionie bałkańskim. Nowe biuro wyposażone zostało w demoroom, gdzie klienci będą mogli zapoznać się z najnowszymi produktami oferowanymi przez firmę. Grupa RENEX, posiadająca już swoje siedziby w Rumunii, Bułgarii, Chorwacji oraz Serbii, otwierając kolejne biuro kontynuuje dynamiczny rozwój na rynkach zagranicznych.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Podczas spotkania ambasador Macedonii miał okazję zapoznać się z dotychczasowymi działaniami firmy oraz omówić możliwości współpracy w zakresie technologii i innowacji. Wizyta była doskonałą okazją do nawiązania wstępnych rozmów dotyczących współpracy gospodarczej oraz rozwoju relacji międzynarodowych.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00px; margin-left:0px; margin-top:0px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Pani Marzena Szczotkowska-Topić i Pan Predrag Topić, właściciele Grupy RENEX, podkreślili znaczenie budowania relacji międzynarodowych w dobie globalnej gospodarki. "Otwarcie biura w Macedonii Północnej to kolejny krok w naszej strategii ekspansji na rynki bałkańskie. Widzimy duży potencjał w tej części Europy, zwłaszcza w kontekście naszych specjalistycznych produktów i usług, takich jak </w:t>
      </w:r>
      <w:hyperlink r:id="rId10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roboty przemysłowe</w:t>
        </w:r>
      </w:hyperlink>
      <w:r>
        <w:rPr>
          <w:rFonts w:ascii="calibri" w:hAnsi="calibri" w:eastAsia="calibri" w:cs="calibri"/>
          <w:sz w:val="24"/>
          <w:szCs w:val="24"/>
        </w:rPr>
        <w:t xml:space="preserve">, meble technologiczne oraz </w:t>
      </w:r>
      <w:hyperlink r:id="rId11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wsparcie szkoleniowe</w:t>
        </w:r>
      </w:hyperlink>
      <w:r>
        <w:rPr>
          <w:rFonts w:ascii="calibri" w:hAnsi="calibri" w:eastAsia="calibri" w:cs="calibri"/>
          <w:sz w:val="24"/>
          <w:szCs w:val="24"/>
        </w:rPr>
        <w:t xml:space="preserve"> i technologiczne," powiedzieli właściciele.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Grupa RENEX nieustannie dąży do rozwoju i doskonalenia swoich produktów i usług. Nowe biuro w Macedonii Północnej jest tego najlepszym przykładem, a wsparcie ze strony ambasadora Macedonii potwierdza słuszność obranej strategii. Spotkanie zakończyło się zwiedzaniem siedziby RENEX, w tym nowoczesnych przestrzeni technologiczno-szkoleniowych oraz Demo-roomu, gdzie zaprezentowane zostały najnowsze technologie i produkty firmy.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00px; margin-left:0px; margin-top:0px; mso-position-horizontal:left; mso-position-vertical:top; mso-position-horizontal-relative:char; mso-position-vertical-relative:line;">
            <w10:wrap type="inline"/>
            <v:imagedata r:id="rId12" o:title=""/>
          </v:shape>
        </w:pic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://renex.mk/" TargetMode="External"/><Relationship Id="rId9" Type="http://schemas.openxmlformats.org/officeDocument/2006/relationships/image" Target="media/section_image2.jpg"/><Relationship Id="rId10" Type="http://schemas.openxmlformats.org/officeDocument/2006/relationships/hyperlink" Target="https://sklep.renex.pl/produkty/urzadzenia-produkcyjne/roboty-przemyslowe/roboty-przemyslowe-yamaha,2,29383" TargetMode="External"/><Relationship Id="rId11" Type="http://schemas.openxmlformats.org/officeDocument/2006/relationships/hyperlink" Target="https://www.ipctraining.pl/" TargetMode="External"/><Relationship Id="rId12" Type="http://schemas.openxmlformats.org/officeDocument/2006/relationships/image" Target="media/section_image3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2026-10-14T14:20:38+02:00</dcterms:created>
  <dcterms:modified xsi:type="dcterms:W3CDTF">2026-10-14T14:20:38+02:00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