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odznaczona nagrodą YAMAHA Best Service Provider Award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została odznaczona przez firmę YAMAHA Nagrodą dla Najlepszego Dostawcy Usług – Best Service Provider Award – w sferze urządzeń SMT.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została przyznana podczas dorocznego spotkania europejskich dystrybutorów YAMAHA – w tym roku zorganizowanego w formule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została doceniona za usługi związane z serwisem dostarczanych urządzeń, ich instalację i przeprowadzane szkolenia w zakresie montażu oraz inspekcji komponentów SMT.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"Nasi partnerzy doskonale poradzili sobie z sytuacją i zapewnili klientom odpowiednią opiekę i wsparcie. (…) Razem jesteśmy gotowi na wyzwania nadchodzących miesięcy i możliwości jakie przyniesie przyszłość." podkreślał w czasie spotkania Pan Daisuke Yoshihara - General Sales Manager YAMAHA Motor Europe IM Business.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jest partnerem fi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my YAMAHA od niemalże dekady. W 2013 roku firmy zawiązały współpracę dystrybucyjną w zakresie urządzeń SMT, a w 2018 roku w zakresie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naszym odczuciu, kluczem do tego sukcesu była innowacyjność zaangażowanych osób. Wielu naszych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specjalistów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musiało odnaleźć się w nowej rzeczywistości ograniczeń wynikających z trwającej pandemii. Nowe pomysły dotarcia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naszych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klientó</w:t>
      </w:r>
      <w:r>
        <w:rPr>
          <w:rFonts w:ascii="calibri" w:hAnsi="calibri" w:eastAsia="calibri" w:cs="calibri"/>
          <w:sz w:val="24"/>
          <w:szCs w:val="24"/>
        </w:rPr>
        <w:t xml:space="preserve">w i partnerów sprawiły, że u</w:t>
      </w:r>
      <w:r>
        <w:rPr>
          <w:rFonts w:ascii="calibri" w:hAnsi="calibri" w:eastAsia="calibri" w:cs="calibri"/>
          <w:sz w:val="24"/>
          <w:szCs w:val="24"/>
        </w:rPr>
        <w:t xml:space="preserve">dało nam się przezwyciężyć trudności wynikające z restrykcji i dalej dostarczać najwyższej jakości pomoc techniczną, doradczą i szkoleniową.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im należą się gratulacje i podziękowania.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komentowali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Pani Marzena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Szczotkowska</w:t>
      </w:r>
      <w:r>
        <w:rPr>
          <w:rFonts w:ascii="calibri" w:hAnsi="calibri" w:eastAsia="calibri" w:cs="calibri"/>
          <w:sz w:val="24"/>
          <w:szCs w:val="24"/>
        </w:rPr>
        <w:t xml:space="preserve">-Topić i Pan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Predrag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Topić – właściciele 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Group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YAMAHA przyznając nagrodę doceniła wysiłki wkładane przez Grupę RENEX w poziom dostarczanych przez nią usług związanych z d</w:t>
      </w:r>
      <w:r>
        <w:rPr>
          <w:rFonts w:ascii="calibri" w:hAnsi="calibri" w:eastAsia="calibri" w:cs="calibri"/>
          <w:sz w:val="24"/>
          <w:szCs w:val="24"/>
        </w:rPr>
        <w:t xml:space="preserve">ostarczanymi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urządzeniami produkcyjnymi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YAMAHA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Grupa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realizuje w tym zakresie swoją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misj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dostarczania kompleksowej oferty – tj. takiej która obejmuje również pełen wachlarz usług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instalacyjnych,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doradczych, szkoleniowych, konsultacyjnych i serwisowych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świadczenia najwyższego poziomu usług, Grupa RENEX stworzyła CENTRUM TECHNOLOGICZNO-SZKOLENIOWE i DEMOROOM RENEX. W tych przestrzeniach zainteresowani z pomocą doświadczonych inżynierów RENEX mogą dobrać odpowiednie dla ich procesów urządzenia i przetestować je na miejscu – również na własnych komponentach i podzespołach. Specjaliści RENEX prowadzą tu również szeroki zakres usług doradczo-szkoleniowych pozwalających na jak najpełniejsze wykorzystanie możliwości linii produkcji pakietów elektronicznych.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VIDEO: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roboty-przemyslowe,2,24924" TargetMode="External"/><Relationship Id="rId8" Type="http://schemas.openxmlformats.org/officeDocument/2006/relationships/hyperlink" Target="https://sklep.renex.pl/produkty/urzadzenia-produkcyjne,2,22963" TargetMode="External"/><Relationship Id="rId9" Type="http://schemas.openxmlformats.org/officeDocument/2006/relationships/hyperlink" Target="https://youtu.be/qezIA-or1Vg" TargetMode="External"/><Relationship Id="rId10" Type="http://schemas.openxmlformats.org/officeDocument/2006/relationships/hyperlink" Target="http://renex.biuroprasowe.pl/word/?hash=ae662e34d622350482ef5db3c412e9b3&amp;id=151382&amp;typ=eprmailto:dth@renex.pl" TargetMode="External"/><Relationship Id="rId11" Type="http://schemas.openxmlformats.org/officeDocument/2006/relationships/hyperlink" Target="http://www.ren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2026-11-03T21:28:59+01:00</dcterms:created>
  <dcterms:modified xsi:type="dcterms:W3CDTF">2026-11-03T21:28:59+01:00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