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Webinar z programowania i obsługi robotów YAMAHA SCARA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poinformowała, że w dniu 25 sierpnia 2022 przeprowadzi webinar w zakresie programowania i obsługi robotów YAMAHA SCARA.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szkolenia zostaną omówione zagadnienia z zakresu teorii i praktyki związanej z użytkowaniem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YAMAHA typu SCARA w toku działalności produkcyjnej. Szczególna uwaga zostanie poświęcona tematyce programowania, w tym bazowaniu osi urządzenia i tworzeniu punktów jego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YAMAHA SCARA (Selective Compliance Assembly Robot Arm) są szeroko stosowanymi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robotami przemysłowymi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Pozwalają na bardzo szybki, powtarzalny i precyzyjny ruch w płaszczyźnie poziomej. Ich budowa oparta jest o dwuczłonowe ramię, którego ruch umożliwiają złącza obrotowe z pionową osią obrotu, oraz głowicę wyposażoną w przegub pryzmatyczny pozwalający na ruch w płaszczyźnie pionowej (4 osie obrotu). Są wykorzystywane w przemyśle do automatyzacji i zwiększania wydajności procesów typu Pick&amp;Place oraz małych procesów montażowych takich jak skręcanie, dozowanie czy przenoszenie elementów między procesami. W ostatnim czasie popularne są również zastosowania, w których wykonują one testy funkcjonalne – jak np. uruchamianie przycisków.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 wpisuje się w misję kompleksowego wsparcia realizowaną przez Grupę RENEX. W szczególności dotyczy ona dzielenia się wiedzą i doświadczeniem niezbędnym dla pełnego wykorzystywania możliwości urządzeń przemysłowych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dostarczanych przez wszystkie podmioty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ma charakter nieodpłatny, potrwa około jednej godziny i planowane jest na 25 sierpnia 2022 na godzinę 12:00.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Chętnych zapraszamy do rejestracji udziału tutaj: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https://webinar.getresponse.com/BzuXO/roboty-yamaha-scara-podstawy-operacji-i-programowania/?_ga=2.24791802.1769181116.1658223857-1539459719.1658223857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produkcyjne/roboty-przemyslowe/roboty-przemyslowe-yamaha,2,29383" TargetMode="External"/><Relationship Id="rId8" Type="http://schemas.openxmlformats.org/officeDocument/2006/relationships/hyperlink" Target="https://sklep.renex.pl/produkty/urzadzenia-produkcyjne/roboty-przemyslowe,2,24924" TargetMode="External"/><Relationship Id="rId9" Type="http://schemas.openxmlformats.org/officeDocument/2006/relationships/hyperlink" Target="https://webinar.getresponse.com/BzuXO/roboty-yamaha-scara-podstawy-operacji-i-programowania/?_ga=2.24791802.1769181116.1658223857-1539459719.16582238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