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nowości - wkłady do kontenerków z pianki przewodzącej ESD, opakowania antystatyczne termoformowane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produktów zapewnianych przez Grupę RENEX dołączyły produkty umożliwiające łatwiejszy transport komponentów – opakowania antystatyczne, termoformowane oraz detale z pianki przewodzącej ESD. Nowe produkty, które pojawiły się na sklepie sklep.renex.pl stanowią odpowiedź na bieżące zapotrzebowanie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lawinowo zwiększającego się zapotrzebowania na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ESD</w:t>
      </w:r>
      <w:r>
        <w:rPr>
          <w:rFonts w:ascii="calibri" w:hAnsi="calibri" w:eastAsia="calibri" w:cs="calibri"/>
          <w:sz w:val="24"/>
          <w:szCs w:val="24"/>
        </w:rPr>
        <w:t xml:space="preserve"> grupa RENEX poszerza swoje portfolio o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, oraz </w:t>
      </w:r>
      <w:r>
        <w:rPr>
          <w:rFonts w:ascii="calibri" w:hAnsi="calibri" w:eastAsia="calibri" w:cs="calibri"/>
          <w:sz w:val="24"/>
          <w:szCs w:val="24"/>
          <w:b/>
        </w:rPr>
        <w:t xml:space="preserve">termoformowane tacki transportowe</w:t>
      </w:r>
      <w:r>
        <w:rPr>
          <w:rFonts w:ascii="calibri" w:hAnsi="calibri" w:eastAsia="calibri" w:cs="calibri"/>
          <w:sz w:val="24"/>
          <w:szCs w:val="24"/>
        </w:rPr>
        <w:t xml:space="preserve">. Oba produkty z możliwością docinania i frezowania według potrzeb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transport dzięki wykorzystaniu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antystatyczne i termoformowane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materiałów antystatycznych o właściwościach rozpraszających lub przewodzących ESD. Produkty wytwarzane są zgodnie z indywidualnymi potrzebami Klientów, od pomocy przy doborze odpowiedniego rozwiązania, poprzez projektowanie, kończąc na wykonaniu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wytrzymałość </w:t>
      </w:r>
      <w:r>
        <w:rPr>
          <w:rFonts w:ascii="calibri" w:hAnsi="calibri" w:eastAsia="calibri" w:cs="calibri"/>
          <w:sz w:val="24"/>
          <w:szCs w:val="24"/>
          <w:b/>
        </w:rPr>
        <w:t xml:space="preserve">opakowań ESD</w:t>
      </w:r>
      <w:r>
        <w:rPr>
          <w:rFonts w:ascii="calibri" w:hAnsi="calibri" w:eastAsia="calibri" w:cs="calibri"/>
          <w:sz w:val="24"/>
          <w:szCs w:val="24"/>
        </w:rPr>
        <w:t xml:space="preserve"> umożliwia ich wielokrotne wykorzystanie. Wykonanie z materiałów PS, PP, ABET oraz ABS, daje nam szerokie spektrum zastosowań.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termoformowane ESD</w:t>
      </w:r>
      <w:r>
        <w:rPr>
          <w:rFonts w:ascii="calibri" w:hAnsi="calibri" w:eastAsia="calibri" w:cs="calibri"/>
          <w:sz w:val="24"/>
          <w:szCs w:val="24"/>
        </w:rPr>
        <w:t xml:space="preserve"> posiadają certyfikaty jakości, potwierdzające zgodność z normą PN–EN (IEC) 61340 - 5 - 3 oraz dyrektywą RoHS i REACH. Zastosowanie tych materiałów pozwala na wykonanie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wedle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na swoim miejscu dzięki detalom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komfort i bezpieczeństwo wrażliwych elementów w transporcie Grupa RENEX oferuje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 z pianki sieciowej XPE ESD o grubości 7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informuje o możliwości dostarczenia detali w postaci przekładek prostych, przekładek z wykonanymi otworami, nacięciami itp., które można docinać, frezować, kleić lub modyfikować w taki sposób, aby sprostać oczekiwaniom Klienta.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Pianka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możliwości indywidualnej personalizacji produktu. Detale wykonane z miękkiej pianki ESD nie tylko rozpraszają ładunek elektrostatyczny, ale również dzięki miękkiemu materiałowi nie rysują powierzchni. Elementy wykonane z pianki ESD świetnie sprawdzą się jako elementy systemu pakowania i transportu sprzętu elektronicznego.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dostosowany pod Klienta!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konfiguracji produktów pozwala na dostosowanie ich w szerokiej gamie rozwiązań. Na życzenie Klienta mogą one zostać przez firmę poddane obróbce mechanicznej, umożliwiającej dostosowanie rozmiaru oraz formy. Doradcy Techniczno-Handlowi Grupy RENEX pomogą przy wyborze i ustaleniu dogodnego rozwiązania dla Klienta. Klienci mogą umówić się również na bezpłatną wizytę w swojej firmie oraz przyjazd do siedziby Grupy Renex i sprawdzenia produktów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oraz inne produkty spełniające specyfikację ESD znaleźć można na stronie: sklep.renex.pl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detale-z-pianki-przewodzacej-esd,3,31212,24525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pakowania-antystatyczne/pianki-przewodzace,2,25114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2026-02-03T07:26:01+01:00</dcterms:created>
  <dcterms:modified xsi:type="dcterms:W3CDTF">2026-02-03T07:26:01+01:00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