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jedynym Autoryzowanym Centrum Szkoleniowym IPC-A-6012 w Polsce i Europie Środkowo-Wschodniej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uzyskała kolejną licencję IPC, stając się jedynym w Polsce oraz całej Europie Środkowo-Wschodniej Autoryzowanym Centrum Szkoleniowym IPC w zakresie normy IPC-A-6012. Tym samym dołączyła do wąskiego grona zaledwie kilku ośrodków na świecie uprawnionych do prowadzenia szkoleń i certyfikacji zgodnych z tą normą.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Licencja ta umożliwia RENEX oficjalne szkolenie specjalistów branży elektronicznej w jednym z kluczowych standardów jakości dla obwodów drukowanych. Uzyskanie tej certyfikacji otwiera przed Grupą RENEX nowe możliwości w zakresie szkolenia i certyfikacji podmiotów specjalizujących się w produkcji i ocenie sztywnych płyt drukowanych. Norma IPC-A-6012 w sposób szczegółowy określa kryteria kwalifikacji i akceptacji PCB, co ma kluczowe znaczenie dla producentów i ich działów kontroli jakości.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znajomość IPC-A-6012 jest istotna?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Znajomość normy IPC-A-6012 odgrywa kluczową rolę w procesach produkcyjnych firm z branży elektronicznej. To właśnie na jej podstawie dział kontroli jakości ocenia, czy dana sztywna płyta drukowana spełnia wymagania i może być dopuszczona do montażu komponentów. Eliminacja błędów na tym etapie pozwala uniknąć sytuacji, w której wadliwe PCB przechodzi do dalszego procesu produkcji, generując dodatkowe koszty i potencjalne problemy z jakością gotowego produktu.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Norma IPC-A-6012 obejmuje szeroki zakres zagadnień, w tym klasyfikację PCB, dobór materiałów, metalizację, lutowalność, oznaczenia, wymagania elektryczne i mechaniczne oraz testy potwierdzające jakość. Dzięki temu umożliwia producentom wczesne wykrywanie błędów oraz zapewnienie wysokiej trwałości i niezawodności finalnych produktów elektronicznych.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Korzyści dla firm i pracowników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nowej licencji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Centrum Szkoleniowe IPC</w:t>
        </w:r>
      </w:hyperlink>
      <w:r>
        <w:rPr>
          <w:rFonts w:ascii="calibri" w:hAnsi="calibri" w:eastAsia="calibri" w:cs="calibri"/>
          <w:sz w:val="24"/>
          <w:szCs w:val="24"/>
        </w:rPr>
        <w:t xml:space="preserve"> w Grupie RENEX może przeprowadzać profesjonalne szkolenia i certyfikacje dla firm z Polski, Europy Środkowo-Wschodniej i innych regionów. Pracownicy zdobywają praktyczną wiedzę oraz umiejętności, które mogą natychmiast wykorzystać w codziennej pracy, poprawiając procesy produkcyjne i jakość wyrobów. Certyfikacja zgodna z IPC-A-6012 podnosi również konkurencyjność firm na rynku międzynarodowym, zapewniając zgodność z globalnymi standardami jakości.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Uzyskanie oficjalnej licencji IPC-A-6012 to dla nas ogromne wyróżnienie oraz potwierdzenie kompetencji naszego zespołu. Cieszymy się, że możemy zapewnić polskim i środkowoeuropejskim firmom dostęp do najwyższych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standardów IPC</w:t>
        </w:r>
      </w:hyperlink>
      <w:r>
        <w:rPr>
          <w:rFonts w:ascii="calibri" w:hAnsi="calibri" w:eastAsia="calibri" w:cs="calibri"/>
          <w:sz w:val="24"/>
          <w:szCs w:val="24"/>
        </w:rPr>
        <w:t xml:space="preserve">, co bezpośrednio przekłada się na jakość i trwałość ich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mówi Marcin Sudomir, Dyrektor Działu Szkoleń Centrum Szkoleniowego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EEC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jc w:val="center"/>
      </w:pPr>
      <w:r>
        <w:pict>
          <v:shape type="#_x0000_t75" style="width:100px; height:1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wyróżnia podejście RENEX do szkoleń IPC?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od ponad 20 lat prowadzi certyfikowane szkolenia IPC, stale zdobywając doświadczenie w Europie i na świecie. Dzięki aktywnemu uczestnictwu w komitetach technicznych IPC firma ma bezpośredni wpływ na kształtowanie standardów i jako jedna z pierwszych przekazuje najnowsze wytyczne swoim klientom. Szkolenia prowadzone przez RENEX charakteryzują się dużą ilością przykładów praktycznych, a uczestnicy otrzymują nie tylko wiedzę teoretyczną, ale także praktyczne umiejętności niezbędne w ich codziennej pracy.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34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licencja IPC-A-6012 to kolejny krok w umacnianiu pozycji RENEX jako lidera szkoleń IPC w Polsce i Europie Środkowo-Wschodniej. Firma nieustannie rozwija swoją ofertę, wspierając klientów w podnoszeniu jakości ich produkcji oraz wzmacniając konkurencyjność branży elektronicznej w regionie.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ipctraining.pl/" TargetMode="External"/><Relationship Id="rId9" Type="http://schemas.openxmlformats.org/officeDocument/2006/relationships/image" Target="media/section_image2.jpg"/><Relationship Id="rId10" Type="http://schemas.openxmlformats.org/officeDocument/2006/relationships/hyperlink" Target="https://www.ipctraining.pl/podreczniki/" TargetMode="External"/><Relationship Id="rId11" Type="http://schemas.openxmlformats.org/officeDocument/2006/relationships/image" Target="media/section_image3.png"/><Relationship Id="rId12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2026-11-07T15:03:04+01:00</dcterms:created>
  <dcterms:modified xsi:type="dcterms:W3CDTF">2026-11-07T15:03:04+01:00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