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wprowadza do oferty produkty INDIUM dla przemysłu kosmicznego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poinformowała o wprowadzeniu do swojej oferty przekroju produktów marki INDIUM przeznaczonych dla przemysłu kosmicznego.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urządzeń elektronicznych tworzonych na potrzeby p</w:t>
      </w:r>
      <w:r>
        <w:rPr>
          <w:rFonts w:ascii="calibri" w:hAnsi="calibri" w:eastAsia="calibri" w:cs="calibri"/>
          <w:sz w:val="24"/>
          <w:szCs w:val="24"/>
        </w:rPr>
        <w:t xml:space="preserve">rzemysł</w:t>
      </w:r>
      <w:r>
        <w:rPr>
          <w:rFonts w:ascii="calibri" w:hAnsi="calibri" w:eastAsia="calibri" w:cs="calibri"/>
          <w:sz w:val="24"/>
          <w:szCs w:val="24"/>
        </w:rPr>
        <w:t xml:space="preserve">u</w:t>
      </w:r>
      <w:r>
        <w:rPr>
          <w:rFonts w:ascii="calibri" w:hAnsi="calibri" w:eastAsia="calibri" w:cs="calibri"/>
          <w:sz w:val="24"/>
          <w:szCs w:val="24"/>
        </w:rPr>
        <w:t xml:space="preserve"> kosmiczn</w:t>
      </w:r>
      <w:r>
        <w:rPr>
          <w:rFonts w:ascii="calibri" w:hAnsi="calibri" w:eastAsia="calibri" w:cs="calibri"/>
          <w:sz w:val="24"/>
          <w:szCs w:val="24"/>
        </w:rPr>
        <w:t xml:space="preserve">ego często wymaga się najwyższego stopnia niezawodności pomimo</w:t>
      </w:r>
      <w:r>
        <w:rPr>
          <w:rFonts w:ascii="calibri" w:hAnsi="calibri" w:eastAsia="calibri" w:cs="calibri"/>
          <w:sz w:val="24"/>
          <w:szCs w:val="24"/>
        </w:rPr>
        <w:t xml:space="preserve"> działania</w:t>
      </w:r>
      <w:r>
        <w:rPr>
          <w:rFonts w:ascii="calibri" w:hAnsi="calibri" w:eastAsia="calibri" w:cs="calibri"/>
          <w:sz w:val="24"/>
          <w:szCs w:val="24"/>
        </w:rPr>
        <w:t xml:space="preserve"> w skrajn</w:t>
      </w:r>
      <w:r>
        <w:rPr>
          <w:rFonts w:ascii="calibri" w:hAnsi="calibri" w:eastAsia="calibri" w:cs="calibri"/>
          <w:sz w:val="24"/>
          <w:szCs w:val="24"/>
        </w:rPr>
        <w:t xml:space="preserve">ie trudnych</w:t>
      </w:r>
      <w:r>
        <w:rPr>
          <w:rFonts w:ascii="calibri" w:hAnsi="calibri" w:eastAsia="calibri" w:cs="calibri"/>
          <w:sz w:val="24"/>
          <w:szCs w:val="24"/>
        </w:rPr>
        <w:t xml:space="preserve"> warunkach. Z tego względu podmioty wytwórcze z tej branży </w:t>
      </w:r>
      <w:r>
        <w:rPr>
          <w:rFonts w:ascii="calibri" w:hAnsi="calibri" w:eastAsia="calibri" w:cs="calibri"/>
          <w:sz w:val="24"/>
          <w:szCs w:val="24"/>
        </w:rPr>
        <w:t xml:space="preserve">opierają się na </w:t>
      </w:r>
      <w:r>
        <w:rPr>
          <w:rFonts w:ascii="calibri" w:hAnsi="calibri" w:eastAsia="calibri" w:cs="calibri"/>
          <w:sz w:val="24"/>
          <w:szCs w:val="24"/>
        </w:rPr>
        <w:t xml:space="preserve">sprawdzonych i przetestowanych </w:t>
      </w:r>
      <w:r>
        <w:rPr>
          <w:rFonts w:ascii="calibri" w:hAnsi="calibri" w:eastAsia="calibri" w:cs="calibri"/>
          <w:sz w:val="24"/>
          <w:szCs w:val="24"/>
        </w:rPr>
        <w:t xml:space="preserve">rozwiązaniach.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projekty realizowane w tej dziedzinie często podlegają bardzo szczegółowym standardom i ograniczeniom w zakresie stosowanych materiałów i technik.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to pod uwagę Grupa RENEX we współpracy z międzynarodową firmą INDIUM wprowadziła do oferty przekrój materiałów przeznaczonych do produkcji pakietów elektronicznych dla przemysłu kosmicznego.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 oferty wchodzą m.in.: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Pasta lutownicza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NC-SMQ92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NC-SMQ92 jest pastą lutowniczą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bezhalogenkową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ROL0 (RMA) typu no-</w:t>
      </w:r>
      <w:r>
        <w:rPr>
          <w:rFonts w:ascii="calibri" w:hAnsi="calibri" w:eastAsia="calibri" w:cs="calibri"/>
          <w:sz w:val="24"/>
          <w:szCs w:val="24"/>
        </w:rPr>
        <w:t xml:space="preserve">clean</w:t>
      </w:r>
      <w:r>
        <w:rPr>
          <w:rFonts w:ascii="calibri" w:hAnsi="calibri" w:eastAsia="calibri" w:cs="calibri"/>
          <w:sz w:val="24"/>
          <w:szCs w:val="24"/>
        </w:rPr>
        <w:t xml:space="preserve">, przeznaczoną do lutowania rozpływowego. Pasta została opracowana tak by zostawiała nieznaczne pozostałości umożliwiające badanie sondami.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</w:t>
      </w:r>
      <w:r>
        <w:rPr>
          <w:rFonts w:ascii="calibri" w:hAnsi="calibri" w:eastAsia="calibri" w:cs="calibri"/>
          <w:sz w:val="24"/>
          <w:szCs w:val="24"/>
        </w:rPr>
        <w:t xml:space="preserve">est stosowana w niemalże wszystkich najbardziej wymagających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sferach, takich jak lotnictwo, przemysł kosmiczny i wojskowy. Pasta jest dostępna w wersji przeznaczonej do dozowników oraz do drukarek szablonowych.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--------------------------------------------------------------------------------------------------------------------------------------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Topnik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5RMA-RC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5RMA-RC to stabilizowany termicznie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topnik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kalafoniowy ROL1 (RA) przeznaczony do lutowania z użyciem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preform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lub drutu lutowniczego.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Został opracowany tak by mógł być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stosowan</w:t>
      </w:r>
      <w:r>
        <w:rPr>
          <w:rFonts w:ascii="calibri" w:hAnsi="calibri" w:eastAsia="calibri" w:cs="calibri"/>
          <w:sz w:val="24"/>
          <w:szCs w:val="24"/>
        </w:rPr>
        <w:t xml:space="preserve">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szerokim zakresie temperatur i metalizacji.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</w:t>
      </w:r>
      <w:r>
        <w:rPr>
          <w:rFonts w:ascii="calibri" w:hAnsi="calibri" w:eastAsia="calibri" w:cs="calibri"/>
          <w:sz w:val="24"/>
          <w:szCs w:val="24"/>
        </w:rPr>
        <w:t xml:space="preserve">ie zawiera materiałów wymienionych na liście REACH SVHC (Q2, 2015).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--------------------------------------------------------------------------------------------------------------------------------------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Topnik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5RA-RC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5RA-RC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również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stabilizowan</w:t>
      </w:r>
      <w:r>
        <w:rPr>
          <w:rFonts w:ascii="calibri" w:hAnsi="calibri" w:eastAsia="calibri" w:cs="calibri"/>
          <w:sz w:val="24"/>
          <w:szCs w:val="24"/>
        </w:rPr>
        <w:t xml:space="preserve">ym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termicznie topnik</w:t>
      </w:r>
      <w:r>
        <w:rPr>
          <w:rFonts w:ascii="calibri" w:hAnsi="calibri" w:eastAsia="calibri" w:cs="calibri"/>
          <w:sz w:val="24"/>
          <w:szCs w:val="24"/>
        </w:rPr>
        <w:t xml:space="preserve">iem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kalafoniowy</w:t>
      </w:r>
      <w:r>
        <w:rPr>
          <w:rFonts w:ascii="calibri" w:hAnsi="calibri" w:eastAsia="calibri" w:cs="calibri"/>
          <w:sz w:val="24"/>
          <w:szCs w:val="24"/>
        </w:rPr>
        <w:t xml:space="preserve">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ROH1 (RA) przeznaczony</w:t>
      </w:r>
      <w:r>
        <w:rPr>
          <w:rFonts w:ascii="calibri" w:hAnsi="calibri" w:eastAsia="calibri" w:cs="calibri"/>
          <w:sz w:val="24"/>
          <w:szCs w:val="24"/>
        </w:rPr>
        <w:t xml:space="preserve">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 lutowania 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użyciem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preform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lub drutu lutowniczego.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Podobnie jak 5RMA-RC t</w:t>
      </w:r>
      <w:r>
        <w:rPr>
          <w:rFonts w:ascii="calibri" w:hAnsi="calibri" w:eastAsia="calibri" w:cs="calibri"/>
          <w:sz w:val="24"/>
          <w:szCs w:val="24"/>
        </w:rPr>
        <w:t xml:space="preserve">opnik ten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również możne być stosowany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szerokim zakresie temperatur i metalizacji.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5RA-RC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jednak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pełni aktywnym topnikiem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 sprawia, 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pozostałości po procesie rozpływu muszą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zostać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usunięte.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Topnik ten również nie zawiera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materiałów wymienionych na liście REACH SVHC (Q2, 2015)."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--------------------------------------------------------------------------------------------------------------------------------------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Drut lutowniczy z topnikiem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CW-201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CW-201 jest tradycyjnym topnikiem typu RA (ROM1).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Produkt ten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zalecany do stosowania ze stopami 63Sn/36Pb i 60Sn/40Pb na niewrażliwych utlenionych częściach miedzianych, niewrażliwych zespołach elektrycznych/elektronicznych, w których pożądane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szybkie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zwilżanie, zespołach,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których pozostałości są usuwane po lutowaniu, oraz do lutowania umiarkowanie trudnych metali, takich jak mosiądz i nikiel."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--------------------------------------------------------------------------------------------------------------------------------------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Drut lutowniczy z topnikiem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CW-807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"CW-807 spełnia najnowsze wymagania J-STD-004B typu ROL0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będąc jednocześnie łatwym w obróbce.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CW-807 ma przejrzysty, bezbarwny wygląd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wydziela bardzo mało oparów</w:t>
      </w:r>
      <w:r>
        <w:rPr>
          <w:rFonts w:ascii="calibri" w:hAnsi="calibri" w:eastAsia="calibri" w:cs="calibri"/>
          <w:sz w:val="24"/>
          <w:szCs w:val="24"/>
        </w:rPr>
        <w:t xml:space="preserve">. CW-807 nie zawiera dodatku lotnych rozpuszczalników ani materiałów absorbujących wodę, aby ograniczyć rozpryskiwanie. Pozostałości topnika są przezroczyste i lekko błyszczące."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Współpraca ze światową marką Indium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https://youtu.be/6wfkG1IiIq8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„Polska branża produkcji elektroniki rozwija się bardzo gwałtownie. Uważamy, najnowocześniejsze i najbardziej wymagające typy produktów – m.in. te przeznaczone dla przemysłu kosmicznego, lotnictwa czy wojska będą stanowiły coraz większy odsetek realizacji. Oferta jaką wprowadzamy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wraz z firmą INDIUM – jednym z czołowych światowych producentów spoiw lutowniczych – stanowi odpowiedź na te trendy. Materiały te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topniki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pasty lutownicze</w:t>
        </w:r>
      </w:hyperlink>
      <w:r>
        <w:rPr>
          <w:rFonts w:ascii="calibri" w:hAnsi="calibri" w:eastAsia="calibri" w:cs="calibri"/>
          <w:sz w:val="24"/>
          <w:szCs w:val="24"/>
        </w:rPr>
        <w:t xml:space="preserve">, jako produkty ze sprawdzoną niezawodnością mają oczywiście dalece szersze zastosowanie. (…) W prawidłowym doborze procesów i rozwiązań pomoc przedsiębiorcom w Polsce i Europie Środkowo-Wschodniej niezmiennie niosą nasi specjaliści CENTRUM TECHNOLOGICZNO-SZKOLENIOWEGO RENEX” komentowali Pani Marzena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Szczotkowska</w:t>
      </w:r>
      <w:r>
        <w:rPr>
          <w:rFonts w:ascii="calibri" w:hAnsi="calibri" w:eastAsia="calibri" w:cs="calibri"/>
          <w:sz w:val="24"/>
          <w:szCs w:val="24"/>
        </w:rPr>
        <w:t xml:space="preserve">-Topić oraz Pan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Predrag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Topić – Właściciele RENEX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Group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Wspomagając rozwój branży produkcji elektroniki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Grupa RENEX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świadczy m.in. nieodpłatne usługi doradcze w zakresie prawidłowego ustawiania procesu nadruku pasty lutowniczej.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Inżynier</w:t>
      </w:r>
      <w:r>
        <w:rPr>
          <w:rFonts w:ascii="calibri" w:hAnsi="calibri" w:eastAsia="calibri" w:cs="calibri"/>
          <w:sz w:val="24"/>
          <w:szCs w:val="24"/>
        </w:rPr>
        <w:t xml:space="preserve">owie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aplikacji realizujący usług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pom</w:t>
      </w:r>
      <w:r>
        <w:rPr>
          <w:rFonts w:ascii="calibri" w:hAnsi="calibri" w:eastAsia="calibri" w:cs="calibri"/>
          <w:sz w:val="24"/>
          <w:szCs w:val="24"/>
        </w:rPr>
        <w:t xml:space="preserve">agają zainteresowanym podmiotom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właściwie sprofilować piec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lutownicz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pod dany rodzaj pasty i przedstawi</w:t>
      </w:r>
      <w:r>
        <w:rPr>
          <w:rFonts w:ascii="calibri" w:hAnsi="calibri" w:eastAsia="calibri" w:cs="calibri"/>
          <w:sz w:val="24"/>
          <w:szCs w:val="24"/>
        </w:rPr>
        <w:t xml:space="preserve">ają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najistotniejsze parametry w procesie nadruku pasty i ustawień drukarki.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ramach wsparcia dostarczają również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bezpłatną, szczegółową analizę w zakresie inspekcji RTG oraz raport graficzny z wykonania profili lutowniczych.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www.renex.pl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do-lutowania/spoiwa-lutownicze/pasty-lutownicze,2,24564" TargetMode="External"/><Relationship Id="rId8" Type="http://schemas.openxmlformats.org/officeDocument/2006/relationships/hyperlink" Target="https://sklep.renex.pl/produkty/urzadzenia-do-lutowania/topniki/topniki-w-plynie,2,27979" TargetMode="External"/><Relationship Id="rId9" Type="http://schemas.openxmlformats.org/officeDocument/2006/relationships/hyperlink" Target="https://youtu.be/6wfkG1IiIq8" TargetMode="External"/><Relationship Id="rId10" Type="http://schemas.openxmlformats.org/officeDocument/2006/relationships/hyperlink" Target="https://sklep.renex.pl/produkty/urzadzenia-do-lutowania/topniki,2,245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2026-07-01T16:57:27+02:00</dcterms:created>
  <dcterms:modified xsi:type="dcterms:W3CDTF">2026-07-01T16:57:27+02:00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