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podsumowuje sukcesy w 2023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końcem 2023 roku Grupa RENEX przygląda się swoim dokonaniom z minionych miesięcy, które przyniosły firmie znaczące osiągnięcia. Rok ten był znaczący dla rozwoju portfolio produktów, zwiększenia obecności firmy na rynkach międzynarodowych oraz wzmocnienia reputacji w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Rok 2023 był dla Grupy RENEX okresem znaczących osiągnięć i dynamicznego rozwoju. W ciągu roku Grupa RENEX z powodzeniem przyciągnęła niemal</w:t>
      </w:r>
      <w:r>
        <w:rPr>
          <w:rFonts w:ascii="calibri" w:hAnsi="calibri" w:eastAsia="calibri" w:cs="calibri"/>
          <w:sz w:val="24"/>
          <w:szCs w:val="24"/>
          <w:b/>
        </w:rPr>
        <w:t xml:space="preserve"> 2000 </w:t>
      </w:r>
      <w:r>
        <w:rPr>
          <w:rFonts w:ascii="calibri" w:hAnsi="calibri" w:eastAsia="calibri" w:cs="calibri"/>
          <w:sz w:val="24"/>
          <w:szCs w:val="24"/>
        </w:rPr>
        <w:t xml:space="preserve">nowych Klientów, co jest wynikiem skutecznie realizowanej strategii rozwoju i potwierdzeniem atrakcyjności oferty produktowej. Znaczącym elementem w rozwoju firmy było ciągłe doskonalenie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Technologiczno-Szkoleniowego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RENEX, które aktywnie rozwijało swoje możliwości, aby dostarczać innowacyjne rozwiązania i edukację na wysokim poziomie. Wyjątkowo istotny jest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co trzeci Klient</w:t>
      </w:r>
      <w:r>
        <w:rPr>
          <w:rFonts w:ascii="calibri" w:hAnsi="calibri" w:eastAsia="calibri" w:cs="calibri"/>
          <w:sz w:val="24"/>
          <w:szCs w:val="24"/>
        </w:rPr>
        <w:t xml:space="preserve"> dokonywał zakupów w sklepie Grupy RENEX więcej niż raz, co świadczy o zadowoleniu klientów oraz skuteczności działań marketingowych i jakości obsługi posprzedażowej.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rozszerzenia oferty Grupa RENEX wprowadziła ponad</w:t>
      </w:r>
      <w:r>
        <w:rPr>
          <w:rFonts w:ascii="calibri" w:hAnsi="calibri" w:eastAsia="calibri" w:cs="calibri"/>
          <w:sz w:val="24"/>
          <w:szCs w:val="24"/>
          <w:b/>
        </w:rPr>
        <w:t xml:space="preserve"> 1200</w:t>
      </w:r>
      <w:r>
        <w:rPr>
          <w:rFonts w:ascii="calibri" w:hAnsi="calibri" w:eastAsia="calibri" w:cs="calibri"/>
          <w:sz w:val="24"/>
          <w:szCs w:val="24"/>
        </w:rPr>
        <w:t xml:space="preserve"> nowych produktów, umacniając swoją pozycję lidera w dostarczaniu zaawansowanych technologicznych rozwiązań dla branży elektronicznej. Produkty takie jak zaawansowane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systemy 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, znakowarki laserowe, czy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specjalistyczne meble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zyskały uznanie na rynku i były prezentowane na międzynarodowych targach branżowych.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targowe Grupy obejmujące uczestnictwo w sześciu międzynarodowych targach m.in.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TEK Day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MSPO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Productronica</w:t>
        </w:r>
      </w:hyperlink>
      <w:r>
        <w:rPr>
          <w:rFonts w:ascii="calibri" w:hAnsi="calibri" w:eastAsia="calibri" w:cs="calibri"/>
          <w:sz w:val="24"/>
          <w:szCs w:val="24"/>
        </w:rPr>
        <w:t xml:space="preserve"> umożliwiły nie tylko prezentację nowych produktów, ale również stanowiły okazję do nawiązania nowych kontaktów biznesowych i umocnienia istniejących relacji z partnerami.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Wyróżnienia, takie jak nominacja do konkursu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Dobry Wzór 2023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nagroda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Lidera Innowacji Pomorza i Kujaw 2023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potwierdzają zaangażowanie firmy w dążenie do doskonałości.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Ekspansja rynkowa Grupy RENEX w 2023 roku objęła </w:t>
      </w:r>
      <w:r>
        <w:rPr>
          <w:rFonts w:ascii="calibri" w:hAnsi="calibri" w:eastAsia="calibri" w:cs="calibri"/>
          <w:sz w:val="24"/>
          <w:szCs w:val="24"/>
          <w:b/>
        </w:rPr>
        <w:t xml:space="preserve">37 krajów</w:t>
      </w:r>
      <w:r>
        <w:rPr>
          <w:rFonts w:ascii="calibri" w:hAnsi="calibri" w:eastAsia="calibri" w:cs="calibri"/>
          <w:sz w:val="24"/>
          <w:szCs w:val="24"/>
        </w:rPr>
        <w:t xml:space="preserve">, co potwierdza globalny zasięg i skuteczność strategii międzynarodowej. Nowo uruchomiony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 internetowy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z </w:t>
      </w:r>
      <w:r>
        <w:rPr>
          <w:rFonts w:ascii="calibri" w:hAnsi="calibri" w:eastAsia="calibri" w:cs="calibri"/>
          <w:sz w:val="24"/>
          <w:szCs w:val="24"/>
          <w:b/>
        </w:rPr>
        <w:t xml:space="preserve">siedmioma innowacyjnymi funkcjami </w:t>
      </w:r>
      <w:r>
        <w:rPr>
          <w:rFonts w:ascii="calibri" w:hAnsi="calibri" w:eastAsia="calibri" w:cs="calibri"/>
          <w:sz w:val="24"/>
          <w:szCs w:val="24"/>
        </w:rPr>
        <w:t xml:space="preserve">dodatkowo znacząco ulepszył doświadczenie zakupowe dla Klientów.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w 2023 roku nie ograniczała swoich działań wyłącznie do rozwoju produktów i ekspansji rynkowej. Firma aktywnie angażowała się w inicjatywy społeczne i edukacyjne, włączając wsparcie dla młodych talentów przez programy praktyk i staży. Firma wykazała wsparcie dla sportowców, sponsorując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Mistrzostwa Lekkoatletyczne Polski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wpierając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Angelikę Szymańską</w:t>
        </w:r>
      </w:hyperlink>
      <w:r>
        <w:rPr>
          <w:rFonts w:ascii="calibri" w:hAnsi="calibri" w:eastAsia="calibri" w:cs="calibri"/>
          <w:sz w:val="24"/>
          <w:szCs w:val="24"/>
        </w:rPr>
        <w:t xml:space="preserve"> odnoszącą znaczące osiągnięcia na arenie międzynarodowej. Takie działania są dowodem na wsparcie firmy dla rozwoju i promocji talentów sportowych.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Grupa aktywnie współpracowała z różnymi organizacjami charytatywnymi i społecznymi, takimi jak </w:t>
      </w:r>
      <w:r>
        <w:rPr>
          <w:rFonts w:ascii="calibri" w:hAnsi="calibri" w:eastAsia="calibri" w:cs="calibri"/>
          <w:sz w:val="24"/>
          <w:szCs w:val="24"/>
          <w:b/>
        </w:rPr>
        <w:t xml:space="preserve">Wielka Orkiestra Świątecznej Pomocy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Szlachetna Paczka</w:t>
        </w:r>
      </w:hyperlink>
      <w:r>
        <w:rPr>
          <w:rFonts w:ascii="calibri" w:hAnsi="calibri" w:eastAsia="calibri" w:cs="calibri"/>
          <w:sz w:val="24"/>
          <w:szCs w:val="24"/>
        </w:rPr>
        <w:t xml:space="preserve">. Te partnerstwa świadczą o społecznej odpowiedzialności firmy i jej dążeniu do przyczyniania się do pozytywnych zmian w społeczeństwie. Współpraca z uczelnianymi zespołami takimi jak 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PUT Motorsport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PUT Rocketlabs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Politechniką Wrocławską</w:t>
      </w:r>
      <w:r>
        <w:rPr>
          <w:rFonts w:ascii="calibri" w:hAnsi="calibri" w:eastAsia="calibri" w:cs="calibri"/>
          <w:sz w:val="24"/>
          <w:szCs w:val="24"/>
        </w:rPr>
        <w:t xml:space="preserve"> podkreśla zainteresowanie Grupy rozwojem naukowym i technologicznym. Przez te partnerstwa, Grupa RENEX angażuje się w rozwój innowacji oraz wspiera badania i projekty edukacyjne, co jest kluczowe dla postępu technologicznego.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7px; margin-left:0px; margin-top:0px; mso-position-horizontal:left; mso-position-vertical:top; mso-position-horizontal-relative:char; mso-position-vertical-relative:line;">
            <w10:wrap type="inline"/>
            <v:imagedata r:id="rId2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rok 2023 był dla Grupy RENEX rokiem znaczących osiągnięć w wielu obszarach. Od ekspansji rynkowej i innowacji produktowych po zaangażowanie społeczne i uznanie branżowe. Te sukcesy nie tylko świadczą o solidnych podstawach biznesowych, ale także o zrównoważonym podejściu do biznesu i społeczności. Z optymizmem firma wita nadchodzący rok, z zamiarem kontynuowania ścieżki innowacji i dalszego wzmacniania swojej pozycji na rynku globalnym.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250px; margin-left:0px; margin-top:0px; mso-position-horizontal:left; mso-position-vertical:top; mso-position-horizontal-relative:char; mso-position-vertical-relative:line;">
            <w10:wrap type="inline"/>
            <v:imagedata r:id="rId24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.pl/centrum-technologiczne/" TargetMode="External"/><Relationship Id="rId8" Type="http://schemas.openxmlformats.org/officeDocument/2006/relationships/hyperlink" Target="https://robots.reeco.info/" TargetMode="External"/><Relationship Id="rId9" Type="http://schemas.openxmlformats.org/officeDocument/2006/relationships/hyperlink" Target="https://furniture.reeco.info/" TargetMode="External"/><Relationship Id="rId10" Type="http://schemas.openxmlformats.org/officeDocument/2006/relationships/image" Target="media/section_image1.jpg"/><Relationship Id="rId11" Type="http://schemas.openxmlformats.org/officeDocument/2006/relationships/hyperlink" Target="https://www.renex.pl/aktualnosci/grupa-renex-na-tek-day-gdansk/" TargetMode="External"/><Relationship Id="rId12" Type="http://schemas.openxmlformats.org/officeDocument/2006/relationships/hyperlink" Target="https://www.renex.pl/aktualnosci/grupa-renex-na-xxxi-targach-mspo-w-kielcach/" TargetMode="External"/><Relationship Id="rId13" Type="http://schemas.openxmlformats.org/officeDocument/2006/relationships/hyperlink" Target="https://www.renex.pl/aktualnosci/udzial-grupy-renex-w-targach-productronica-2023/" TargetMode="External"/><Relationship Id="rId14" Type="http://schemas.openxmlformats.org/officeDocument/2006/relationships/hyperlink" Target="https://www.renex.pl/aktualnosci/grupa-renex-wsrod-finalistow-dobry-wzor-2023/" TargetMode="External"/><Relationship Id="rId15" Type="http://schemas.openxmlformats.org/officeDocument/2006/relationships/hyperlink" Target="https://www.renex.pl/aktualnosci/grupa-renex-doceniona-w-konkursie-promotor-przedsiebiorczosci-rodzinnej/" TargetMode="External"/><Relationship Id="rId16" Type="http://schemas.openxmlformats.org/officeDocument/2006/relationships/image" Target="media/section_image2.jpg"/><Relationship Id="rId17" Type="http://schemas.openxmlformats.org/officeDocument/2006/relationships/hyperlink" Target="http://renex.biuroprasowe.pl/word/?hash=115ce43f3e50110e13f81db0e5eaf70a&amp;id=203058&amp;typ=eprsklep.renex.pl" TargetMode="External"/><Relationship Id="rId18" Type="http://schemas.openxmlformats.org/officeDocument/2006/relationships/image" Target="media/section_image3.png"/><Relationship Id="rId19" Type="http://schemas.openxmlformats.org/officeDocument/2006/relationships/hyperlink" Target="https://www.renex.pl/aktualnosci/grupa-renex-sponsoruje-40-mistrzostwa-polski-u23-we-wloclawku/" TargetMode="External"/><Relationship Id="rId20" Type="http://schemas.openxmlformats.org/officeDocument/2006/relationships/hyperlink" Target="https://www.renex.pl/aktualnosci/grupa-renex-wspiera-utalentowana-judoczke-angelike-szymanska-na-drodze-do-igrzysk-olimpijskich-w-paryzu/" TargetMode="External"/><Relationship Id="rId21" Type="http://schemas.openxmlformats.org/officeDocument/2006/relationships/hyperlink" Target="https://www.renex.pl/aktualnosci/grupa-renex-wlacza-sie-w-akcje-szlachetnej-paczki/" TargetMode="External"/><Relationship Id="rId22" Type="http://schemas.openxmlformats.org/officeDocument/2006/relationships/hyperlink" Target="https://www.renex.pl/aktualnosci/renex-wspiera-put-motorsport/" TargetMode="External"/><Relationship Id="rId23" Type="http://schemas.openxmlformats.org/officeDocument/2006/relationships/image" Target="media/section_image4.jpg"/><Relationship Id="rId24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2025-07-09T20:09:16+02:00</dcterms:created>
  <dcterms:modified xsi:type="dcterms:W3CDTF">2025-07-09T20:09:16+02:00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