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Grupa RENEX dostarcza robota lutowniczego REECO do Grupy CABTEC na Węgrzech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Grupa RENEX, polski lider w dziedzinie automatyzacji procesów produkcyjnych, zrealizowała kolejną międzynarodową instalację robota lutowniczego REECO RE-2100. Tym razem urządzenie zostało dostarczone do jednego z zakładów produkcyjnych Grupy CABTEC na Węgrzech – firmy specjalizującej się w projektowaniu i produkcji zaawansowanych systemów okablowania.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Choć model REECO RE-2100 został zaprojektowany z myślą o automatyzacji lutowania komponentów THT, węgierski zakład Grupy CABTEC zdecydował się wykorzystać jego możliwości w procesie lutowania przewodów i złączy. To nietypowe, ale w pełni skuteczne zastosowanie podkreśla elastyczność technologii REECO i jej zdolność do adaptacji w zróżnicowanych środowiskach produkcyjnych. Przykład ten potwierdza, że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roboty lutownicze</w:t>
        </w:r>
      </w:hyperlink>
      <w:r>
        <w:rPr>
          <w:rFonts w:ascii="calibri" w:hAnsi="calibri" w:eastAsia="calibri" w:cs="calibri"/>
          <w:sz w:val="24"/>
          <w:szCs w:val="24"/>
        </w:rPr>
        <w:t xml:space="preserve"> REECO mogą być z powodzeniem wykorzystywane także poza klasycznym zakresem aplikacji, stanowiąc wsparcie dla procesów wymagających precyzji, powtarzalności i wysokiej jakości połączeń lutowanych.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Robot RE-2100 oferuje szereg funkcji, które odpowiadają na potrzeby nowoczesnej produkcji: transport krawędziowy (inline) umożliwiający integrację z liniami SMT i THT, automatyczne pozycjonowanie płytek PCB, programowalne podawanie spoiwa dostosowane do rodzaju aplikacji, oraz system automatycznego czyszczenia grotów, który zwiększa niezawodność procesu i ogranicza przestoje. W rezultacie wdrożenie robota pozwala na zwiększenie wydajności, ograniczenie błędów produkcyjnych oraz redukcję kosztów operacyjnych, zachowując przy tym najwyższe standardy jakości.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12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perspektywy Grupy CABTEC, inwestycja w robota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REECO</w:t>
        </w:r>
      </w:hyperlink>
      <w:r>
        <w:rPr>
          <w:rFonts w:ascii="calibri" w:hAnsi="calibri" w:eastAsia="calibri" w:cs="calibri"/>
          <w:sz w:val="24"/>
          <w:szCs w:val="24"/>
        </w:rPr>
        <w:t xml:space="preserve"> RE-2100 to kolejny krok na drodze do pełniejszej automatyzacji procesów i optymalizacji jakości produktów końcowych. Firma, posiadająca zakłady produkcyjne w Europie i Azji, od lat stawia na innowacyjne rozwiązania, które pozwalają elastycznie reagować na potrzeby klientów i podnosić konkurencyjność na rynku globalnym.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Dla Grupy RENEX to wdrożenie stanowi kolejny element strategii rozwoju eksportu i budowy międzynarodowej pozycji marki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REECO</w:t>
        </w:r>
      </w:hyperlink>
      <w:r>
        <w:rPr>
          <w:rFonts w:ascii="calibri" w:hAnsi="calibri" w:eastAsia="calibri" w:cs="calibri"/>
          <w:sz w:val="24"/>
          <w:szCs w:val="24"/>
        </w:rPr>
        <w:t xml:space="preserve">. Firma od lat konsekwentnie promuje polskie technologie na arenie międzynarodowej, m.in. poprzez udział w prestiżowych targach branżowych, takich jak Productronica w Monachium, Amper w Brnie, czy InnoElectro w Budapeszcie. To właśnie tam prezentowane są możliwości robotów REECO, których konstrukcja powstała na bazie doświadczeń z setek wdrożeń w branży elektronicznej.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Współpraca z Grupą CABTEC jest dowodem na to, że polskie rozwiązania z zakresu automatyzacji i robotyzacji znajdują uznanie wśród najbardziej wymagających klientów przemysłowych. Dzięki połączeniu technologicznej innowacyjności, wysokiej jakości wykonania oraz wsparcia technicznego i szkoleniowego, REECO staje się marką pierwszego wyboru dla firm szukających elastycznych i skalowalnych narzędzi do optymalizacji produkcji.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895px; margin-left:0px; margin-top:0px; mso-position-horizontal:left; mso-position-vertical:top; mso-position-horizontal-relative:char; mso-position-vertical-relative:line;">
            <w10:wrap type="inline"/>
            <v:imagedata r:id="rId10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Wszystkie osoby zainteresowane marką REECO – zarówno te planujące inwestycję, jak i szukające konkretnych rozwiązań do swoich procesów produkcyjnych – zapraszamy do odwiedzenia 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Centrum Technologiczno-Szkoleniowego</w:t>
        </w:r>
      </w:hyperlink>
      <w:r>
        <w:rPr>
          <w:rFonts w:ascii="calibri" w:hAnsi="calibri" w:eastAsia="calibri" w:cs="calibri"/>
          <w:sz w:val="24"/>
          <w:szCs w:val="24"/>
        </w:rPr>
        <w:t xml:space="preserve"> Grupy RENEX w Włocławku, gdzie można zobaczyć m.in. robota lutowniczego RE-2100 w praktycznym działaniu.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celu uzyskania szczegółowych informacji handlowych oraz dopasowania rozwiązań do specyfiki przedsiębiorstwa zachęcamy do kontaktu z Doradcami Techniczno-Handlowymi Grupy RENEX, którzy pomogą dobrać odpowiednią konfigurację oraz przeprowadzą przez cały proces wdrożenia.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sklep.renex.pl/produkty/urzadzenia-produkcyjne/roboty-przemyslowe/roboty-reeco-do-lutowania-i-dozowania,2,29382" TargetMode="External"/><Relationship Id="rId8" Type="http://schemas.openxmlformats.org/officeDocument/2006/relationships/image" Target="media/section_image1.jpg"/><Relationship Id="rId9" Type="http://schemas.openxmlformats.org/officeDocument/2006/relationships/hyperlink" Target="https://reeco.info/" TargetMode="External"/><Relationship Id="rId10" Type="http://schemas.openxmlformats.org/officeDocument/2006/relationships/image" Target="media/section_image2.jpg"/><Relationship Id="rId11" Type="http://schemas.openxmlformats.org/officeDocument/2006/relationships/hyperlink" Target="https://www.renex.pl/centrum-technologiczn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2026-08-01T11:39:16+02:00</dcterms:created>
  <dcterms:modified xsi:type="dcterms:W3CDTF">2026-08-01T11:39:16+02:00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