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Innowacyjne rozwiązania Grupy RENEX na Targach Automaticon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07-09 marca 2023 r. Grupa RENEX wzięła udział w prestiżowych Targach Automaticon w Warszawie. Firma zaprezentowała szereg innowacyjnych rozwiązań z dziedziny automatyki przemysłowej i technologii produkcji.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Grupa RENEX</w:t>
      </w:r>
      <w:r>
        <w:rPr>
          <w:rFonts w:ascii="calibri" w:hAnsi="calibri" w:eastAsia="calibri" w:cs="calibri"/>
          <w:sz w:val="24"/>
          <w:szCs w:val="24"/>
        </w:rPr>
        <w:t xml:space="preserve"> zaprezentowała swoje najnowsze produkty na targach </w:t>
      </w:r>
      <w:r>
        <w:rPr>
          <w:rFonts w:ascii="calibri" w:hAnsi="calibri" w:eastAsia="calibri" w:cs="calibri"/>
          <w:sz w:val="24"/>
          <w:szCs w:val="24"/>
          <w:b/>
        </w:rPr>
        <w:t xml:space="preserve">Automaticon 2023</w:t>
      </w:r>
      <w:r>
        <w:rPr>
          <w:rFonts w:ascii="calibri" w:hAnsi="calibri" w:eastAsia="calibri" w:cs="calibri"/>
          <w:sz w:val="24"/>
          <w:szCs w:val="24"/>
        </w:rPr>
        <w:t xml:space="preserve">, które odbyły się w dniach </w:t>
      </w:r>
      <w:r>
        <w:rPr>
          <w:rFonts w:ascii="calibri" w:hAnsi="calibri" w:eastAsia="calibri" w:cs="calibri"/>
          <w:sz w:val="24"/>
          <w:szCs w:val="24"/>
          <w:b/>
        </w:rPr>
        <w:t xml:space="preserve">7-9 marca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b/>
        </w:rPr>
        <w:t xml:space="preserve">Warszawie</w:t>
      </w:r>
      <w:r>
        <w:rPr>
          <w:rFonts w:ascii="calibri" w:hAnsi="calibri" w:eastAsia="calibri" w:cs="calibri"/>
          <w:sz w:val="24"/>
          <w:szCs w:val="24"/>
        </w:rPr>
        <w:t xml:space="preserve">. Firma wzięła udział w tym prestiżowym wydarzeniu z pełnym zapleczem </w:t>
      </w:r>
      <w:r>
        <w:rPr>
          <w:rFonts w:ascii="calibri" w:hAnsi="calibri" w:eastAsia="calibri" w:cs="calibri"/>
          <w:sz w:val="24"/>
          <w:szCs w:val="24"/>
          <w:b/>
        </w:rPr>
        <w:t xml:space="preserve">innowacyjnych rozwiązań z linii REECO</w:t>
      </w:r>
      <w:r>
        <w:rPr>
          <w:rFonts w:ascii="calibri" w:hAnsi="calibri" w:eastAsia="calibri" w:cs="calibri"/>
          <w:sz w:val="24"/>
          <w:szCs w:val="24"/>
        </w:rPr>
        <w:t xml:space="preserve">, które przyciągnęły uwagę odwiedzających.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REECO</w:t>
      </w:r>
      <w:r>
        <w:rPr>
          <w:rFonts w:ascii="calibri" w:hAnsi="calibri" w:eastAsia="calibri" w:cs="calibri"/>
          <w:sz w:val="24"/>
          <w:szCs w:val="24"/>
        </w:rPr>
        <w:t xml:space="preserve"> to polski producent kompleksowych rozwiązań dla przemysłu, w tym robotów,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mebli przemysłowych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odzieży antystatycznej </w:t>
      </w:r>
      <w:r>
        <w:rPr>
          <w:rFonts w:ascii="calibri" w:hAnsi="calibri" w:eastAsia="calibri" w:cs="calibri"/>
          <w:sz w:val="24"/>
          <w:szCs w:val="24"/>
          <w:b/>
        </w:rPr>
        <w:t xml:space="preserve">ESD</w:t>
      </w:r>
      <w:r>
        <w:rPr>
          <w:rFonts w:ascii="calibri" w:hAnsi="calibri" w:eastAsia="calibri" w:cs="calibri"/>
          <w:sz w:val="24"/>
          <w:szCs w:val="24"/>
        </w:rPr>
        <w:t xml:space="preserve">. Wszystkie produkty z linii REECO charakteryzują się wysoką jakością, niezawodnością i funkcjonalnością, a także są zgodne z najnowszymi standardami bezpieczeństwa.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prezentowanych produktów znalazły się m.in.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stół przemysłowy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Premium Electric, stanowisko konferencyjne oraz roboty przemysłowe. Wszystkie te produkty cieszyły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dużym zainteresowaniem</w:t>
      </w:r>
      <w:r>
        <w:rPr>
          <w:rFonts w:ascii="calibri" w:hAnsi="calibri" w:eastAsia="calibri" w:cs="calibri"/>
          <w:sz w:val="24"/>
          <w:szCs w:val="24"/>
        </w:rPr>
        <w:t xml:space="preserve"> ze strony odwiedzających, którzy docenili ich </w:t>
      </w:r>
      <w:r>
        <w:rPr>
          <w:rFonts w:ascii="calibri" w:hAnsi="calibri" w:eastAsia="calibri" w:cs="calibri"/>
          <w:sz w:val="24"/>
          <w:szCs w:val="24"/>
          <w:b/>
        </w:rPr>
        <w:t xml:space="preserve">innowacyjność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funkcjonalność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Stół REECO Premium Electric</w:t>
      </w:r>
      <w:r>
        <w:rPr>
          <w:rFonts w:ascii="calibri" w:hAnsi="calibri" w:eastAsia="calibri" w:cs="calibri"/>
          <w:sz w:val="24"/>
          <w:szCs w:val="24"/>
        </w:rPr>
        <w:t xml:space="preserve"> to wyjątkowe stanowisko przemysłowe, którego konstrukcja została wyposażona w elektryczne siłowniki dużej mocy służące do regulacji wysokości blatu.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Nowoczesne</w:t>
      </w:r>
      <w:r>
        <w:rPr>
          <w:rFonts w:ascii="calibri" w:hAnsi="calibri" w:eastAsia="calibri" w:cs="calibri"/>
          <w:sz w:val="24"/>
          <w:szCs w:val="24"/>
        </w:rPr>
        <w:t xml:space="preserve"> kolumny podnoszące blat charakteryzują się </w:t>
      </w:r>
      <w:r>
        <w:rPr>
          <w:rFonts w:ascii="calibri" w:hAnsi="calibri" w:eastAsia="calibri" w:cs="calibri"/>
          <w:sz w:val="24"/>
          <w:szCs w:val="24"/>
          <w:b/>
        </w:rPr>
        <w:t xml:space="preserve">dużym udźwigiem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bardzo niskim zużyciem energii</w:t>
      </w:r>
      <w:r>
        <w:rPr>
          <w:rFonts w:ascii="calibri" w:hAnsi="calibri" w:eastAsia="calibri" w:cs="calibri"/>
          <w:sz w:val="24"/>
          <w:szCs w:val="24"/>
        </w:rPr>
        <w:t xml:space="preserve">. Dzięki zgodności z normą EN 60335-1, stołowi towarzyszy łagodne uruchamianie i zatrzymywanie, a także niski poziom hałasu.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Stanowisko konferencyjne</w:t>
      </w:r>
      <w:r>
        <w:rPr>
          <w:rFonts w:ascii="calibri" w:hAnsi="calibri" w:eastAsia="calibri" w:cs="calibri"/>
          <w:sz w:val="24"/>
          <w:szCs w:val="24"/>
        </w:rPr>
        <w:t xml:space="preserve"> oparte na modułach </w:t>
      </w:r>
      <w:r>
        <w:rPr>
          <w:rFonts w:ascii="calibri" w:hAnsi="calibri" w:eastAsia="calibri" w:cs="calibri"/>
          <w:sz w:val="24"/>
          <w:szCs w:val="24"/>
          <w:b/>
        </w:rPr>
        <w:t xml:space="preserve">Antystatycznych Mebli REECO</w:t>
      </w:r>
      <w:r>
        <w:rPr>
          <w:rFonts w:ascii="calibri" w:hAnsi="calibri" w:eastAsia="calibri" w:cs="calibri"/>
          <w:sz w:val="24"/>
          <w:szCs w:val="24"/>
        </w:rPr>
        <w:t xml:space="preserve"> zostało opracowane jako możliwość kreatywnego zestawienia ze sobą dostępnych elementów mebli, w tym uchwytu na telewizor. Konstrukcja ta może być wykorzystywana przez cały rok, zwłaszcza w salach konferencyjnych, a także na stoiskach targowych. Jest to idealne rozwiązanie, które </w:t>
      </w:r>
      <w:r>
        <w:rPr>
          <w:rFonts w:ascii="calibri" w:hAnsi="calibri" w:eastAsia="calibri" w:cs="calibri"/>
          <w:sz w:val="24"/>
          <w:szCs w:val="24"/>
          <w:b/>
        </w:rPr>
        <w:t xml:space="preserve">zajmuje niewiele miejsca</w:t>
      </w:r>
      <w:r>
        <w:rPr>
          <w:rFonts w:ascii="calibri" w:hAnsi="calibri" w:eastAsia="calibri" w:cs="calibri"/>
          <w:sz w:val="24"/>
          <w:szCs w:val="24"/>
        </w:rPr>
        <w:t xml:space="preserve">, a jednocześnie zapewnia estetyczną podstawę dla telewizora, katalogów, ekspresu do kawy, laptopa, wizytówek, gadżetów targowych i innych elementów.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Konstrukcja ta została </w:t>
      </w:r>
      <w:r>
        <w:rPr>
          <w:rFonts w:ascii="calibri" w:hAnsi="calibri" w:eastAsia="calibri" w:cs="calibri"/>
          <w:sz w:val="24"/>
          <w:szCs w:val="24"/>
          <w:b/>
        </w:rPr>
        <w:t xml:space="preserve">stworzona ze standardowych elementów REECO</w:t>
      </w:r>
      <w:r>
        <w:rPr>
          <w:rFonts w:ascii="calibri" w:hAnsi="calibri" w:eastAsia="calibri" w:cs="calibri"/>
          <w:sz w:val="24"/>
          <w:szCs w:val="24"/>
        </w:rPr>
        <w:t xml:space="preserve"> i jest w pełni kompatybilna z innymi modułami i meblami z tej serii. Konstrukcja jest dostępna w wersjach o szerokości 750 i 900mm, co pozwala na dopasowanie jej do </w:t>
      </w:r>
      <w:r>
        <w:rPr>
          <w:rFonts w:ascii="calibri" w:hAnsi="calibri" w:eastAsia="calibri" w:cs="calibri"/>
          <w:sz w:val="24"/>
          <w:szCs w:val="24"/>
          <w:b/>
        </w:rPr>
        <w:t xml:space="preserve">indywidualnych potrzeb użytkownika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Robot lutowniczy REECO</w:t>
      </w:r>
      <w:r>
        <w:rPr>
          <w:rFonts w:ascii="calibri" w:hAnsi="calibri" w:eastAsia="calibri" w:cs="calibri"/>
          <w:sz w:val="24"/>
          <w:szCs w:val="24"/>
        </w:rPr>
        <w:t xml:space="preserve"> zaawansowane urządzenie, które umożliwia </w:t>
      </w:r>
      <w:r>
        <w:rPr>
          <w:rFonts w:ascii="calibri" w:hAnsi="calibri" w:eastAsia="calibri" w:cs="calibri"/>
          <w:sz w:val="24"/>
          <w:szCs w:val="24"/>
          <w:b/>
        </w:rPr>
        <w:t xml:space="preserve">automatyczne lutowanie detali</w:t>
      </w:r>
      <w:r>
        <w:rPr>
          <w:rFonts w:ascii="calibri" w:hAnsi="calibri" w:eastAsia="calibri" w:cs="calibri"/>
          <w:sz w:val="24"/>
          <w:szCs w:val="24"/>
        </w:rPr>
        <w:t xml:space="preserve">. Dzięki automatycznemu pozycjonowaniu detalu, robot może precyzyjnie dostosować swoją pracę do każdej aplikacji, używając zarówno mechanizmu pozycjonującego, jak i systemu wizyjnego.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 lakierujący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REECO</w:t>
      </w:r>
      <w:r>
        <w:rPr>
          <w:rFonts w:ascii="calibri" w:hAnsi="calibri" w:eastAsia="calibri" w:cs="calibri"/>
          <w:sz w:val="24"/>
          <w:szCs w:val="24"/>
        </w:rPr>
        <w:t xml:space="preserve"> to urządzenie przeznaczone do </w:t>
      </w:r>
      <w:r>
        <w:rPr>
          <w:rFonts w:ascii="calibri" w:hAnsi="calibri" w:eastAsia="calibri" w:cs="calibri"/>
          <w:sz w:val="24"/>
          <w:szCs w:val="24"/>
          <w:b/>
        </w:rPr>
        <w:t xml:space="preserve">automatycznego nanoszenia powłok lakierniczych</w:t>
      </w:r>
      <w:r>
        <w:rPr>
          <w:rFonts w:ascii="calibri" w:hAnsi="calibri" w:eastAsia="calibri" w:cs="calibri"/>
          <w:sz w:val="24"/>
          <w:szCs w:val="24"/>
        </w:rPr>
        <w:t xml:space="preserve"> na różnego rodzaju elementy. Dzięki automatycznemu pozycjonowaniu detalu, możliwe jest precyzyjne ustawienie elementu w miejscu, w którym ma być pokryty farbą, co </w:t>
      </w:r>
      <w:r>
        <w:rPr>
          <w:rFonts w:ascii="calibri" w:hAnsi="calibri" w:eastAsia="calibri" w:cs="calibri"/>
          <w:sz w:val="24"/>
          <w:szCs w:val="24"/>
          <w:b/>
        </w:rPr>
        <w:t xml:space="preserve">zapewnia równomierne i dokładne nanoszenie powłoki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zebrała </w:t>
      </w:r>
      <w:r>
        <w:rPr>
          <w:rFonts w:ascii="calibri" w:hAnsi="calibri" w:eastAsia="calibri" w:cs="calibri"/>
          <w:sz w:val="24"/>
          <w:szCs w:val="24"/>
          <w:b/>
        </w:rPr>
        <w:t xml:space="preserve">wiele pozytywnych opinii</w:t>
      </w:r>
      <w:r>
        <w:rPr>
          <w:rFonts w:ascii="calibri" w:hAnsi="calibri" w:eastAsia="calibri" w:cs="calibri"/>
          <w:sz w:val="24"/>
          <w:szCs w:val="24"/>
        </w:rPr>
        <w:t xml:space="preserve"> odwiedzających targi, którzy docenili </w:t>
      </w:r>
      <w:r>
        <w:rPr>
          <w:rFonts w:ascii="calibri" w:hAnsi="calibri" w:eastAsia="calibri" w:cs="calibri"/>
          <w:sz w:val="24"/>
          <w:szCs w:val="24"/>
          <w:b/>
        </w:rPr>
        <w:t xml:space="preserve">innowacyjność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funkcjonalność</w:t>
      </w:r>
      <w:r>
        <w:rPr>
          <w:rFonts w:ascii="calibri" w:hAnsi="calibri" w:eastAsia="calibri" w:cs="calibri"/>
          <w:sz w:val="24"/>
          <w:szCs w:val="24"/>
        </w:rPr>
        <w:t xml:space="preserve"> prezentowanych rozwiązań. Firma zapewniła także </w:t>
      </w:r>
      <w:r>
        <w:rPr>
          <w:rFonts w:ascii="calibri" w:hAnsi="calibri" w:eastAsia="calibri" w:cs="calibri"/>
          <w:sz w:val="24"/>
          <w:szCs w:val="24"/>
          <w:b/>
        </w:rPr>
        <w:t xml:space="preserve">fachowe doradztwo</w:t>
      </w:r>
      <w:r>
        <w:rPr>
          <w:rFonts w:ascii="calibri" w:hAnsi="calibri" w:eastAsia="calibri" w:cs="calibri"/>
          <w:sz w:val="24"/>
          <w:szCs w:val="24"/>
        </w:rPr>
        <w:t xml:space="preserve"> w zakresie doboru najlepszych rozwiązań dla konkretnych potrzeb klientów.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89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"Jesteśmy bardzo zadowoleni z wyników naszego udziału w targach Automaticon 2023. To była dla nas doskonała okazja do zaprezentowania naszych innowacyjnych rozwiązań i pozyskania nowych kontaktów biznesowych. Nasza oferta spotkała się z dużym zainteresowaniem, co cieszy nas niezmiernie i motywuje do dalszej pracy nad rozwijaniem naszych produktów i usług" - powiedziała Kierownik Marketingu Grupy RENEX, Paula Piotrowska.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4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Targi Automaticon</w:t>
      </w:r>
      <w:r>
        <w:rPr>
          <w:rFonts w:ascii="calibri" w:hAnsi="calibri" w:eastAsia="calibri" w:cs="calibri"/>
          <w:sz w:val="24"/>
          <w:szCs w:val="24"/>
        </w:rPr>
        <w:t xml:space="preserve"> to jedno z </w:t>
      </w:r>
      <w:r>
        <w:rPr>
          <w:rFonts w:ascii="calibri" w:hAnsi="calibri" w:eastAsia="calibri" w:cs="calibri"/>
          <w:sz w:val="24"/>
          <w:szCs w:val="24"/>
          <w:b/>
        </w:rPr>
        <w:t xml:space="preserve">najważniejszych wydarzeń branżowych w Polsce</w:t>
      </w:r>
      <w:r>
        <w:rPr>
          <w:rFonts w:ascii="calibri" w:hAnsi="calibri" w:eastAsia="calibri" w:cs="calibri"/>
          <w:sz w:val="24"/>
          <w:szCs w:val="24"/>
        </w:rPr>
        <w:t xml:space="preserve">, skupiające producentów, dystrybutorów i dostawców z dziedziny </w:t>
      </w:r>
      <w:r>
        <w:rPr>
          <w:rFonts w:ascii="calibri" w:hAnsi="calibri" w:eastAsia="calibri" w:cs="calibri"/>
          <w:sz w:val="24"/>
          <w:szCs w:val="24"/>
          <w:b/>
        </w:rPr>
        <w:t xml:space="preserve">automatyki przemysłowej</w:t>
      </w:r>
      <w:r>
        <w:rPr>
          <w:rFonts w:ascii="calibri" w:hAnsi="calibri" w:eastAsia="calibri" w:cs="calibri"/>
          <w:sz w:val="24"/>
          <w:szCs w:val="24"/>
        </w:rPr>
        <w:t xml:space="preserve">. Grupa RENEX to wiodący polski producent i dystrybutor urządzeń i systemów z dziedziny rozwiązań dla przemysłu. Firma działa na rynku od ponad 30 lat i jest uznawana za jednego z najbardziej innowacyjnych i rzetelnych partnerów biznesowych w tej branży w Polsce i Europie.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Sprawdź naszą relację wideo: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https://www.youtube.com/watch?v=r9jCnTAaJ_A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meble-przemyslowe,2,24979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sklep.renex.pl/produkty/meble-przemyslowe/przemyslowe-stoly-antystatyczne,2,24980" TargetMode="External"/><Relationship Id="rId10" Type="http://schemas.openxmlformats.org/officeDocument/2006/relationships/image" Target="media/section_image2.jpg"/><Relationship Id="rId11" Type="http://schemas.openxmlformats.org/officeDocument/2006/relationships/image" Target="media/section_image3.jpg"/><Relationship Id="rId12" Type="http://schemas.openxmlformats.org/officeDocument/2006/relationships/hyperlink" Target="https://sklep.renex.pl/produkty/urzadzenia-produkcyjne/roboty-przemyslowe/roboty-reeco-do-lutowania-i-dozowania,2,29382" TargetMode="External"/><Relationship Id="rId13" Type="http://schemas.openxmlformats.org/officeDocument/2006/relationships/image" Target="media/section_image4.jpg"/><Relationship Id="rId14" Type="http://schemas.openxmlformats.org/officeDocument/2006/relationships/image" Target="media/section_image5.jpg"/><Relationship Id="rId15" Type="http://schemas.openxmlformats.org/officeDocument/2006/relationships/hyperlink" Target="https://www.youtube.com/watch?v=r9jCnTAaJ_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2025-12-29T01:01:23+01:00</dcterms:created>
  <dcterms:modified xsi:type="dcterms:W3CDTF">2025-12-29T01:01:23+01:00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