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promuje efektywne wykorzystanie technologii preformsów w procesie aplikacji pasty lutowniczej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RENEX, znany dostawca zaawansowanych technologicznie rozwiązań dla branży elektronicznej, kontynuuje promowanie preformsów firmy Indium, które odgrywają kluczową rolę w procesach nakładania pasty lutowniczej. Komponenty te gwarantują 100% wypełnienie otworów na płytce drukowanej, co znacząco podnosi jakość połączeń lutowniczych oraz efektywność produkcyjną.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Preformsy, będące metalowymi elementami integrowanymi z pastą lutowniczą, są dostępne w szerokiej gamie rozmiarów chipów – od 0,1 mm do 0,6 mm. Ich unikalne właściwości pozwalają na znaczące zmniejszenie pustek powstających podczas procesu montażu powierzchniowego (SMT), często redukując je o 20-25%. Dzięki temu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preformsy</w:t>
        </w:r>
      </w:hyperlink>
      <w:r>
        <w:rPr>
          <w:rFonts w:ascii="calibri" w:hAnsi="calibri" w:eastAsia="calibri" w:cs="calibri"/>
          <w:sz w:val="24"/>
          <w:szCs w:val="24"/>
        </w:rPr>
        <w:t xml:space="preserve"> zapewniają lepszą przewodność cieplną i mechaniczną stabilność złączy lutowniczych, co jest kluczowe dla wielu aplikacji elektronicznych.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1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tradycyjnego zastosowania w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pastach lutowniczych</w:t>
        </w:r>
      </w:hyperlink>
      <w:r>
        <w:rPr>
          <w:rFonts w:ascii="calibri" w:hAnsi="calibri" w:eastAsia="calibri" w:cs="calibri"/>
          <w:sz w:val="24"/>
          <w:szCs w:val="24"/>
        </w:rPr>
        <w:t xml:space="preserve">, preformsy firmy Indium znajdują zastosowanie w zarządzaniu ciepłem w zaawansowanych urządzeniach elektronicznych. Są one alternatywą dla smarów termicznych i żeli, oferując współczynnik przewodzenia ciepła na poziomie 86 watów na metr Kelvin, co znacznie przewyższa standardowe rozwiązania. To sprawia, że są one idealne do zastosowań wymagających intensywnego transferu ciepła i mogą być dostosowane do niestandardowych wymagań klientów pod kątem kształtu i grubości.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zachęca do skorzystania z możliwości, jakie oferują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preformsy</w:t>
        </w:r>
      </w:hyperlink>
      <w:r>
        <w:rPr>
          <w:rFonts w:ascii="calibri" w:hAnsi="calibri" w:eastAsia="calibri" w:cs="calibri"/>
          <w:sz w:val="24"/>
          <w:szCs w:val="24"/>
        </w:rPr>
        <w:t xml:space="preserve"> firmy Indium, zapewniając kompleksowe wsparcie w doborze i implementacji tych komponentów. Firma jest w stanie dostarczyć rozwiązania, które nie tylko spełnią, ale przewyższą oczekiwania klientów, niezależnie od specyfiki ich projektów. Dzięki doświadczeniu i zaangażowaniu w dostarczanie najnowszych technologii Grupa RENEX jest efektywnym partnerem w projektowaniu efektywnych systemów elektronicznych.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17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Klienci zainteresowani współpracą lub potrzebujący dalszych informacji są zachęcani do kontaktu z Doradcami Techniczo-Handlowymi Grupy RENEX, którzy są gotowi odpowiedzieć na wszelkie pytania i wspierać w realizacji projektów, które wykorzystują zaawansowane technologie termiczne i lutownicze.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oferty grupy RENEX oraz produktów Indium na: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sklep.renex.pl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urzadzenia-do-lutowania/spoiwa-lutownicze/preformsy,2,40860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s://sklep.renex.pl/produkty/urzadzenia-do-lutowania/spoiwa-lutownicze/pasty-lutownicze,2,24564" TargetMode="External"/><Relationship Id="rId10" Type="http://schemas.openxmlformats.org/officeDocument/2006/relationships/image" Target="media/section_image2.jpg"/><Relationship Id="rId11" Type="http://schemas.openxmlformats.org/officeDocument/2006/relationships/hyperlink" Target="http://www.sklep.renex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2024-05-18T13:01:47+02:00</dcterms:created>
  <dcterms:modified xsi:type="dcterms:W3CDTF">2024-05-18T13:01:47+02:00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