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– Najszerszy asortyment dostępny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lider na polskim rynku, oferuje najszerszy asortyment produktów dostosowanych do potrzeb klientów z różnych sektorów. Gwarantując wysoką jakość i konkurencyjne ceny, firma kieruje swoją ofertę zarówno do małych przedsiębiorstw, jak i dużych korporacji.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Asortyment na miarę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</w:t>
      </w:r>
      <w:r>
        <w:rPr>
          <w:rFonts w:ascii="calibri" w:hAnsi="calibri" w:eastAsia="calibri" w:cs="calibri"/>
          <w:sz w:val="24"/>
          <w:szCs w:val="24"/>
        </w:rPr>
        <w:t xml:space="preserve">oferuj</w:t>
      </w:r>
      <w:r>
        <w:rPr>
          <w:rFonts w:ascii="calibri" w:hAnsi="calibri" w:eastAsia="calibri" w:cs="calibri"/>
          <w:sz w:val="24"/>
          <w:szCs w:val="24"/>
        </w:rPr>
        <w:t xml:space="preserve">ąc</w:t>
      </w:r>
      <w:r>
        <w:rPr>
          <w:rFonts w:ascii="calibri" w:hAnsi="calibri" w:eastAsia="calibri" w:cs="calibri"/>
          <w:sz w:val="24"/>
          <w:szCs w:val="24"/>
        </w:rPr>
        <w:t xml:space="preserve"> najszerszy asortyment produktów w Polsce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pokazuje możliwości</w:t>
      </w:r>
      <w:r>
        <w:rPr>
          <w:rFonts w:ascii="calibri" w:hAnsi="calibri" w:eastAsia="calibri" w:cs="calibri"/>
          <w:sz w:val="24"/>
          <w:szCs w:val="24"/>
        </w:rPr>
        <w:t xml:space="preserve"> dostosowan</w:t>
      </w:r>
      <w:r>
        <w:rPr>
          <w:rFonts w:ascii="calibri" w:hAnsi="calibri" w:eastAsia="calibri" w:cs="calibri"/>
          <w:sz w:val="24"/>
          <w:szCs w:val="24"/>
        </w:rPr>
        <w:t xml:space="preserve">ia się</w:t>
      </w:r>
      <w:r>
        <w:rPr>
          <w:rFonts w:ascii="calibri" w:hAnsi="calibri" w:eastAsia="calibri" w:cs="calibri"/>
          <w:sz w:val="24"/>
          <w:szCs w:val="24"/>
        </w:rPr>
        <w:t xml:space="preserve"> do potrzeb klientów z różnych sektorów. Swoją ofertę kieruje zarówno do małych przedsiębiorstw, jak i dużych korporacji, gwarantując wysoką jakość i konkurencyjne ceny.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Oferowany asortyment obejmuje m.in.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produkcyjne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meble przemysłowe,</w:t>
      </w:r>
      <w:r>
        <w:rPr>
          <w:rFonts w:ascii="calibri" w:hAnsi="calibri" w:eastAsia="calibri" w:cs="calibri"/>
          <w:sz w:val="24"/>
          <w:szCs w:val="24"/>
        </w:rPr>
        <w:t xml:space="preserve"> roboty przemysłowe,</w:t>
      </w:r>
      <w:r>
        <w:rPr>
          <w:rFonts w:ascii="calibri" w:hAnsi="calibri" w:eastAsia="calibri" w:cs="calibri"/>
          <w:sz w:val="24"/>
          <w:szCs w:val="24"/>
        </w:rPr>
        <w:t xml:space="preserve"> odzież antystatyczną i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oraz produkty związane z ochroną ESD. Dzięki bogatej ofercie RENEX pozwala klientom na optymalizację procesów produkcyjnych i osiąganie lepszych wyników.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Zakupy na wyciągnięcie ręki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Grupy RENEX umożliwia szybkie i wygodne zakupy w dowolnym miejscu i czasie. Na stronie można znaleźć intuicyjne kategorie produktowe oraz dokładne opisy i specyfikacje każdego z nich, w tym również szeroki wybór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stacji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niezbędnych w wielu branżach przemysłowych. Wszystko to sprawia, że proces wyboru i zakupu jest prosty, a klienci mogą liczyć na szybką realizację zamówień.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Grupy RENEX to</w:t>
      </w:r>
      <w:r>
        <w:rPr>
          <w:rFonts w:ascii="calibri" w:hAnsi="calibri" w:eastAsia="calibri" w:cs="calibri"/>
          <w:sz w:val="24"/>
          <w:szCs w:val="24"/>
        </w:rPr>
        <w:t xml:space="preserve"> także miejsce, gdzie można znaleźć atrakcyjne promocje i rabaty, które sprawiają, że zakupy w RENEX są jeszcze bardziej opłacalne. W razie potrzeby istnieje </w:t>
      </w:r>
      <w:r>
        <w:rPr>
          <w:rFonts w:ascii="calibri" w:hAnsi="calibri" w:eastAsia="calibri" w:cs="calibri"/>
          <w:sz w:val="24"/>
          <w:szCs w:val="24"/>
        </w:rPr>
        <w:t xml:space="preserve">możliwość kontaktu z wykwalifikowanymi Doradcami Techniczno-Handlowymi, którzy pomogą dobrać odpowiednie produkty i rozwiązania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Wykwalifikowani doradcy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oferuje możliwość konsultacji z Doradcami Techniczno-Handlowymi, którzy są do dyspozycji klientów i służą profesjonalnym wsparciem w wyborze odpowiednich produktów oraz rozwiązań. Dzięki wieloletniemu doświadczeniu oraz szerokiej wiedzy z zakresu przemysłu doradcy pomagają klientom osiągnąć optymalne wyniki w zakresie produkcji, efektywności i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0px; height:3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RENEX zapewniają wsparcie na każdym etapie współpracy – od identyfikacji potrzeb, przez proces zakupowy, aż po serwis i utrzymanie maszyn i urządzeń. Współpraca z nimi to gwarancja trafnych decyzji zakupowych, dostosowanych do indywidualnych potrzeb każdego klienta.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Centrum Technologiczno-Szkoleniowe i </w:t>
      </w:r>
      <w:r>
        <w:rPr>
          <w:rFonts w:ascii="calibri" w:hAnsi="calibri" w:eastAsia="calibri" w:cs="calibri"/>
          <w:sz w:val="52"/>
          <w:szCs w:val="52"/>
          <w:b/>
        </w:rPr>
        <w:t xml:space="preserve">Demoroom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RENEX, dbając o potrzeby klientów, udostępnia Centrum Technologiczno-Szkoleniowe oraz </w:t>
      </w:r>
      <w:r>
        <w:rPr>
          <w:rFonts w:ascii="calibri" w:hAnsi="calibri" w:eastAsia="calibri" w:cs="calibri"/>
          <w:sz w:val="24"/>
          <w:szCs w:val="24"/>
        </w:rPr>
        <w:t xml:space="preserve">Demoroom</w:t>
      </w:r>
      <w:r>
        <w:rPr>
          <w:rFonts w:ascii="calibri" w:hAnsi="calibri" w:eastAsia="calibri" w:cs="calibri"/>
          <w:sz w:val="24"/>
          <w:szCs w:val="24"/>
        </w:rPr>
        <w:t xml:space="preserve">, gdzie można sprawdzić funkcjonalność i jakość oferowanych produktów. To doskonałe miejsce do przetestowania maszyn, urządzeń oraz narzędzi przed podjęciem decyzji zakupowej.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8px; height:37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Technologiczno-Szkoleniowym RENEX organizowane są również szkolenia, które dostarczają użytkownikom specjalistycznej wiedzy dotyczącej obsługi i programowania urządzeń i robotów przemysłowych. Dodatkowo, uczestnicy szkoleń mogą zdobyć cenną wiedzę na temat ochrony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EPA oraz innych istotnych aspektów pracy w przemyśle.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Specjalistyczne szkolenia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</w:t>
      </w:r>
      <w:r>
        <w:rPr>
          <w:rFonts w:ascii="calibri" w:hAnsi="calibri" w:eastAsia="calibri" w:cs="calibri"/>
          <w:sz w:val="24"/>
          <w:szCs w:val="24"/>
        </w:rPr>
        <w:t xml:space="preserve">zdaj</w:t>
      </w:r>
      <w:r>
        <w:rPr>
          <w:rFonts w:ascii="calibri" w:hAnsi="calibri" w:eastAsia="calibri" w:cs="calibri"/>
          <w:sz w:val="24"/>
          <w:szCs w:val="24"/>
        </w:rPr>
        <w:t xml:space="preserve">ąc</w:t>
      </w:r>
      <w:r>
        <w:rPr>
          <w:rFonts w:ascii="calibri" w:hAnsi="calibri" w:eastAsia="calibri" w:cs="calibri"/>
          <w:sz w:val="24"/>
          <w:szCs w:val="24"/>
        </w:rPr>
        <w:t xml:space="preserve"> sobie sprawę z rosnącego zapotrzebowania na specjalistyczną wiedzę i umiejętności w obszarze przemysłu oferuje szereg szkoleń, które zapewniają uczestnikom dogłębne zrozumienie działania urządzeń i robotów przemysłowych, a także doradztwo w zakresie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EPA.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6px; height:27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prowadzone są przez doświadczonych specjalistów, którzy podczas zajęć łączą teorię z praktyką, dając uczestnikom możliwość praktycznego wykorzystania zdobytej wiedzy. To gwarancja, że uczestnicy szkoleń RENEX będą mogli efektywnie i bezpiecznie pracować z oferowanymi przez firmę produktami.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6px; height:30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ofer</w:t>
      </w:r>
      <w:r>
        <w:rPr>
          <w:rFonts w:ascii="calibri" w:hAnsi="calibri" w:eastAsia="calibri" w:cs="calibri"/>
          <w:sz w:val="24"/>
          <w:szCs w:val="24"/>
        </w:rPr>
        <w:t xml:space="preserve">tę na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bądź skontaktuj się z wybranym Doradcą Techniczno-Handlowym.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,2,22963" TargetMode="External"/><Relationship Id="rId8" Type="http://schemas.openxmlformats.org/officeDocument/2006/relationships/hyperlink" Target="https://sklep.renex.pl/produkty/urzadzenia-do-lutowania/stacje-lutownicze-i-rozlutowujace,2,24386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hyperlink" Target="https://sklep.renex.pl/produkty/zabezpieczenia-antystatyczne,2,25063" TargetMode="External"/><Relationship Id="rId12" Type="http://schemas.openxmlformats.org/officeDocument/2006/relationships/image" Target="media/section_image3.jpg"/><Relationship Id="rId13" Type="http://schemas.openxmlformats.org/officeDocument/2006/relationships/image" Target="media/section_image4.png"/><Relationship Id="rId14" Type="http://schemas.openxmlformats.org/officeDocument/2006/relationships/hyperlink" Target="http://renex.biuroprasowe.pl/word/?typ=epr&amp;id=200720&amp;hash=9c84a4a2e93a8637197c9e5dfc2eaab2sklep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2024-05-18T11:43:19+02:00</dcterms:created>
  <dcterms:modified xsi:type="dcterms:W3CDTF">2024-05-18T11:43:19+02:00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