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 przemysłowy YAMAHA LCMR200 zdobywa iF Design Award oraz Red Dot Award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dystrybutor YAMAHA Robotics, poinformowała, że robot przemysłowy LCMR200 zdobył prestiżowe niemieckie nagrody iF Design Award oraz Red Dot Award: Product Design 2021.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ósmy rok z rzędu, w którym firma YAMAHA zdobyła nagrodę iF Design Award oraz dziesiąty, w którym otrzymała nagrodę Red Dot Award. Jest to również pierwszy raz, kiedy robot przemysłowy Yamaha Motor otrzymał którąkolwiek z tych nagród.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również dodać, że w tym roku te same nagrody zdobył również inny produkt z szerokiej oferty firmy YAMAHA – Trójkołowy Skuter Miejski TRICITY 300.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LCMR200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liniowy przenośnik</w:t>
        </w:r>
      </w:hyperlink>
      <w:r>
        <w:rPr>
          <w:rFonts w:ascii="calibri" w:hAnsi="calibri" w:eastAsia="calibri" w:cs="calibri"/>
          <w:sz w:val="24"/>
          <w:szCs w:val="24"/>
        </w:rPr>
        <w:t xml:space="preserve"> o modułowej konstrukcji, składający się z silnika liniowego oraz wózka (ang. slider) do pobierania i przenoszenia elementów roboczych. Wszystkie wózki mogą poruszać się z dużą prędkością, precyzją i, co istotne, niezależnie od siebie. Dzięki temu, że prace (działania) mogą być wykonywane w toku procesu na samych wózkach, system charakteryzuje się wysoką efektywnością wykorzystania przestrzeni produkcyjnej. Zapewnia to również większą swobodę przy konstruowaniu linii i umożliwia szybkie zmiany w produkcji. Sterownik silnika jest wbudowany w cienką, jednoczęściową obudowę modułu wykonaną z anodowanego aluminium, która doskonale komponuje się z otaczającym sprzętem fabrycznym, a konstrukcja redukuje ilość okablowania.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iF Design Award przyznawana przez fundację iF Design Foundation z siedzibą w Hanowerze, oraz Red Dot Design Award przyznawana przez niemieckie Design Zentrum Nordrhein Westfalen, są powszechnie uznawane za jedne z najbardziej prestiżowych nagród w dziedzinie wzornictwa na świecie.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LCMR200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wprowadzony do oferty YAMAHA w lipcu 2020 roku jako następca wcześniejszych modeli – w szczególności cieszącej się dużym uznaniem serii LCM100. Z tego względu położono bardzo duży nacisk na utrzymanie kluczowych zalet dotychczasowych systemów: m.in. ruchu z dużą prędkością, precyzyjnego zatrzymywania się i pozycjonowania wózków.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Omawiany model udoskonalił jednocześnie część rozwiązań, wprowadzając m.in. solidniejszą strukturę lepiej nadającą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najnowszym, odznaczonym modelu prowadnica liniowa i szyna zostały powiększone, a także wzmocnione przy zachowaniu tej samej wielkości całkowitej modułu.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bałkańskich jest RENEX Group. Urządzenia YAMAHA, jak i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 W Centrum – w ramach AUTORYZOWANEGO CENTRUM SZKOLENIOWEGO YAMAHA prowadzone są również szkolenia z programowania i obsługi zarówno urządzeń SMT jak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Zainteresowanych zapraszamy do kontaktu z Doradcami Techniczno-Handlowymi RENEX Group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CENTRUM TECHNOLOGICZNE I DEMO-ROOM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linia-lcm/lcm-100-2/" TargetMode="External"/><Relationship Id="rId8" Type="http://schemas.openxmlformats.org/officeDocument/2006/relationships/hyperlink" Target="https://www.renexrobotics.pl/linia-lcm/lcmr200/" TargetMode="External"/><Relationship Id="rId9" Type="http://schemas.openxmlformats.org/officeDocument/2006/relationships/hyperlink" Target="https://sklep.renex.pl/produkty/urzadzenia-produkcyjne/roboty-przemyslowe,2,24924" TargetMode="External"/><Relationship Id="rId10" Type="http://schemas.openxmlformats.org/officeDocument/2006/relationships/hyperlink" Target="http://renex.biuroprasowe.pl/word/?typ=epr&amp;id=161957&amp;hash=0ba14f8089b26feaf9b618d6d15e022fmailto:dth@renex.pl" TargetMode="External"/><Relationship Id="rId11" Type="http://schemas.openxmlformats.org/officeDocument/2006/relationships/hyperlink" Target="https://www.youtube.com/watch?v=qezIA-or1Vg" TargetMode="External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2024-05-19T00:00:02+02:00</dcterms:created>
  <dcterms:modified xsi:type="dcterms:W3CDTF">2024-05-19T00:00:02+02:00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