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RENEX sponsorem Konkursu Wiedzy Elektrycznej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Grupa RENEX miała przyjemność być sponsorem trzeciej edycji Wojewódzkiego Konkursu Wiedzy Elektrycznej organizowanego przez Zespół Szkół Ponadgimnazjalnych Nr 2 w Centrum Kształcenia Ustawicznego w Kluczborku.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Konkurs z roku na rok cieszy się coraz większym uznaniem. W wydarzeniu rywalizowali uczniowie reprezentujący szkoły z województwa z opolskiego: z Nysy, Olesna, Praszki i Kluczborka W związku z dużym zainteresowaniem spoza województwa, organizatorzy zapowiadają rozszerzenie kolejnych edycji konkursu i otwarcie go dla uczestników z całej Polski.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Uczestnicy mieli 60 minut na rozwiązanie 40 zadań wymagających szerokiej wiedzy z zakresu m.in. elektroniki, elektryki, energetyki, automatyki i robotyki. Jak podkreślają sędziowie, w tym roku rywalizacja była bardzo wyrównana a poziom uczestników bardzo wysoki.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Ostateczną rywalizację wygrali gospodarze, plasując się na dwóch pierwszych miejscach. Zwyciężył Pan Mateusz Dernbach, a drugie miejsce zajął Pan Kacper Sałata, obydwaj reprezentujący Zespół Szkół Ponadgimnazjalnych Nr 2 w Centrum Kształcenia Ustawicznego w Kluczborku. Trzecie miejsce zajął Pan Adrian Litowiński reprezentujący Centrum Kształcenia Zawodowego i Ustawicznego w Nysie.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Grupa RENEX jest silnie zaangażowana w lokalne i ogólnopolskie działania edukacyjne, ściśle współpracując z szeregiem szkół i uczelni w celu promowania najwyższych standardów nauczania. Misją grupy jest dzielenie się wiedzą i doświadczeniem z jej partnerami. Ściśle realizuje to poprzez działalność szkoleniową i stypendialną, ale również poprzez organizację Mistrzostw Polski w Lutowaniu – RSC promujących nabywanie umiejętności dziedziny produkcji i serwisu elektroniki.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Poniżej pełne zestawienie najlepszych rezultatów konkursu: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1. miejsce Mateusz Dernbach ZSP Nr 2 CKU Kluczbork</w:t>
      </w:r>
    </w:p>
    <w:p>
      <w:r>
        <w:rPr>
          <w:rFonts w:ascii="calibri" w:hAnsi="calibri" w:eastAsia="calibri" w:cs="calibri"/>
          <w:sz w:val="24"/>
          <w:szCs w:val="24"/>
        </w:rPr>
        <w:t xml:space="preserve">2. miejsce Kacper Sałata ZSP Nr 2 CKU Kluczbork</w:t>
      </w:r>
    </w:p>
    <w:p>
      <w:r>
        <w:rPr>
          <w:rFonts w:ascii="calibri" w:hAnsi="calibri" w:eastAsia="calibri" w:cs="calibri"/>
          <w:sz w:val="24"/>
          <w:szCs w:val="24"/>
        </w:rPr>
        <w:t xml:space="preserve">3. miejsce Adrian Litowiński ZSM Nysa</w:t>
      </w:r>
    </w:p>
    <w:p>
      <w:r>
        <w:rPr>
          <w:rFonts w:ascii="calibri" w:hAnsi="calibri" w:eastAsia="calibri" w:cs="calibri"/>
          <w:sz w:val="24"/>
          <w:szCs w:val="24"/>
        </w:rPr>
        <w:t xml:space="preserve">4. miejsce Kamil Chwalczyk ZSZ Olesno</w:t>
      </w:r>
    </w:p>
    <w:p>
      <w:r>
        <w:rPr>
          <w:rFonts w:ascii="calibri" w:hAnsi="calibri" w:eastAsia="calibri" w:cs="calibri"/>
          <w:sz w:val="24"/>
          <w:szCs w:val="24"/>
        </w:rPr>
        <w:t xml:space="preserve">5. miejsce Mateusz Miosga ZSZ Olesno</w:t>
      </w:r>
    </w:p>
    <w:p>
      <w:r>
        <w:rPr>
          <w:rFonts w:ascii="calibri" w:hAnsi="calibri" w:eastAsia="calibri" w:cs="calibri"/>
          <w:sz w:val="24"/>
          <w:szCs w:val="24"/>
        </w:rPr>
        <w:t xml:space="preserve">6. miejsce Marcin Kapica ZSZ Olesno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2024-05-19T19:48:07+02:00</dcterms:created>
  <dcterms:modified xsi:type="dcterms:W3CDTF">2024-05-19T19:48:07+02:00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